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13FF" w14:textId="77777777" w:rsidR="000757A2" w:rsidRPr="009E5B44" w:rsidRDefault="003C729F" w:rsidP="000E1E78">
      <w:pPr>
        <w:jc w:val="center"/>
        <w:rPr>
          <w:rFonts w:ascii="楷體-繁" w:eastAsia="楷體-繁" w:hAnsi="楷體-繁"/>
          <w:sz w:val="28"/>
          <w:szCs w:val="28"/>
        </w:rPr>
      </w:pPr>
      <w:r w:rsidRPr="009E5B44">
        <w:rPr>
          <w:rFonts w:ascii="楷體-繁" w:eastAsia="楷體-繁" w:hAnsi="楷體-繁" w:cs="新細明體" w:hint="eastAsia"/>
          <w:sz w:val="28"/>
          <w:szCs w:val="28"/>
          <w:u w:val="single"/>
        </w:rPr>
        <w:t>嘉義縣</w:t>
      </w:r>
      <w:r w:rsidR="000757A2" w:rsidRPr="009E5B44">
        <w:rPr>
          <w:rFonts w:ascii="楷體-繁" w:eastAsia="楷體-繁" w:hAnsi="楷體-繁" w:hint="eastAsia"/>
          <w:sz w:val="28"/>
          <w:szCs w:val="28"/>
          <w:u w:val="single"/>
        </w:rPr>
        <w:t xml:space="preserve"> </w:t>
      </w:r>
      <w:r w:rsidR="000757A2" w:rsidRPr="009E5B44">
        <w:rPr>
          <w:rFonts w:ascii="楷體-繁" w:eastAsia="楷體-繁" w:hAnsi="楷體-繁"/>
          <w:sz w:val="28"/>
          <w:szCs w:val="28"/>
          <w:u w:val="single"/>
        </w:rPr>
        <w:t xml:space="preserve"> </w:t>
      </w:r>
      <w:r w:rsidR="000757A2" w:rsidRPr="009E5B44">
        <w:rPr>
          <w:rFonts w:ascii="楷體-繁" w:eastAsia="楷體-繁" w:hAnsi="楷體-繁" w:hint="eastAsia"/>
          <w:sz w:val="28"/>
          <w:szCs w:val="28"/>
          <w:u w:val="single"/>
        </w:rPr>
        <w:t xml:space="preserve">    </w:t>
      </w:r>
      <w:r w:rsidR="000757A2" w:rsidRPr="009E5B44">
        <w:rPr>
          <w:rFonts w:ascii="楷體-繁" w:eastAsia="楷體-繁" w:hAnsi="楷體-繁" w:hint="eastAsia"/>
          <w:sz w:val="28"/>
          <w:szCs w:val="28"/>
        </w:rPr>
        <w:t xml:space="preserve">學年度 </w:t>
      </w:r>
      <w:r w:rsidR="000757A2" w:rsidRPr="009E5B44">
        <w:rPr>
          <w:rFonts w:ascii="楷體-繁" w:eastAsia="楷體-繁" w:hAnsi="楷體-繁" w:hint="eastAsia"/>
          <w:sz w:val="28"/>
          <w:szCs w:val="28"/>
          <w:u w:val="single"/>
        </w:rPr>
        <w:t xml:space="preserve">       </w:t>
      </w:r>
      <w:r w:rsidR="000757A2" w:rsidRPr="009E5B44">
        <w:rPr>
          <w:rFonts w:ascii="楷體-繁" w:eastAsia="楷體-繁" w:hAnsi="楷體-繁" w:hint="eastAsia"/>
          <w:sz w:val="28"/>
          <w:szCs w:val="28"/>
        </w:rPr>
        <w:t>國民小學一、四年級學生健康檢查家長通知書</w:t>
      </w:r>
    </w:p>
    <w:p w14:paraId="0BA2FF59" w14:textId="77777777" w:rsidR="000757A2" w:rsidRPr="009E5B44" w:rsidRDefault="000757A2" w:rsidP="0040337F">
      <w:pPr>
        <w:adjustRightInd w:val="0"/>
        <w:snapToGrid w:val="0"/>
        <w:ind w:leftChars="50" w:left="120" w:rightChars="150" w:right="360"/>
        <w:jc w:val="both"/>
        <w:rPr>
          <w:rFonts w:ascii="楷體-繁" w:eastAsia="楷體-繁" w:hAnsi="楷體-繁"/>
          <w:sz w:val="22"/>
        </w:rPr>
      </w:pPr>
      <w:r w:rsidRPr="009E5B44">
        <w:rPr>
          <w:rFonts w:ascii="楷體-繁" w:eastAsia="楷體-繁" w:hAnsi="楷體-繁" w:hint="eastAsia"/>
          <w:sz w:val="22"/>
        </w:rPr>
        <w:t>親愛的家長您好：</w:t>
      </w:r>
    </w:p>
    <w:p w14:paraId="072AA76B" w14:textId="77777777" w:rsidR="000757A2" w:rsidRPr="009E5B44" w:rsidRDefault="000757A2" w:rsidP="0040337F">
      <w:pPr>
        <w:tabs>
          <w:tab w:val="left" w:pos="10466"/>
        </w:tabs>
        <w:adjustRightInd w:val="0"/>
        <w:snapToGrid w:val="0"/>
        <w:ind w:leftChars="50" w:left="120" w:rightChars="110" w:right="264"/>
        <w:jc w:val="both"/>
        <w:rPr>
          <w:rFonts w:ascii="楷體-繁" w:eastAsia="楷體-繁" w:hAnsi="楷體-繁"/>
          <w:sz w:val="22"/>
        </w:rPr>
      </w:pPr>
      <w:r w:rsidRPr="009E5B44">
        <w:rPr>
          <w:rFonts w:ascii="楷體-繁" w:eastAsia="楷體-繁" w:hAnsi="楷體-繁" w:hint="eastAsia"/>
          <w:sz w:val="22"/>
        </w:rPr>
        <w:t xml:space="preserve">　　為瞭解   貴子弟之健康狀況，期能早期發現疾病、早期矯治。本次健康檢查的費用由教育處全額補助。本校擬於：</w:t>
      </w:r>
      <w:r w:rsidRPr="009E5B44">
        <w:rPr>
          <w:rFonts w:ascii="楷體-繁" w:eastAsia="楷體-繁" w:hAnsi="楷體-繁" w:hint="eastAsia"/>
          <w:sz w:val="22"/>
          <w:u w:val="single"/>
        </w:rPr>
        <w:t xml:space="preserve">       </w:t>
      </w:r>
      <w:r w:rsidRPr="009E5B44">
        <w:rPr>
          <w:rFonts w:ascii="楷體-繁" w:eastAsia="楷體-繁" w:hAnsi="楷體-繁" w:hint="eastAsia"/>
          <w:sz w:val="22"/>
        </w:rPr>
        <w:t>年</w:t>
      </w:r>
      <w:r w:rsidRPr="009E5B44">
        <w:rPr>
          <w:rFonts w:ascii="楷體-繁" w:eastAsia="楷體-繁" w:hAnsi="楷體-繁" w:hint="eastAsia"/>
          <w:sz w:val="22"/>
          <w:u w:val="single"/>
        </w:rPr>
        <w:t xml:space="preserve">      </w:t>
      </w:r>
      <w:r w:rsidRPr="009E5B44">
        <w:rPr>
          <w:rFonts w:ascii="楷體-繁" w:eastAsia="楷體-繁" w:hAnsi="楷體-繁" w:hint="eastAsia"/>
          <w:sz w:val="22"/>
        </w:rPr>
        <w:t>月</w:t>
      </w:r>
      <w:r w:rsidRPr="009E5B44">
        <w:rPr>
          <w:rFonts w:ascii="楷體-繁" w:eastAsia="楷體-繁" w:hAnsi="楷體-繁" w:hint="eastAsia"/>
          <w:sz w:val="22"/>
          <w:u w:val="single"/>
        </w:rPr>
        <w:t xml:space="preserve">      </w:t>
      </w:r>
      <w:r w:rsidRPr="009E5B44">
        <w:rPr>
          <w:rFonts w:ascii="楷體-繁" w:eastAsia="楷體-繁" w:hAnsi="楷體-繁" w:hint="eastAsia"/>
          <w:sz w:val="22"/>
        </w:rPr>
        <w:t>日 由</w:t>
      </w:r>
      <w:r w:rsidRPr="009E5B44">
        <w:rPr>
          <w:rFonts w:ascii="楷體-繁" w:eastAsia="楷體-繁" w:hAnsi="楷體-繁" w:hint="eastAsia"/>
          <w:sz w:val="22"/>
          <w:u w:val="single"/>
        </w:rPr>
        <w:t xml:space="preserve"> </w:t>
      </w:r>
      <w:r w:rsidRPr="009E5B44">
        <w:rPr>
          <w:rFonts w:ascii="楷體-繁" w:eastAsia="楷體-繁" w:hAnsi="楷體-繁"/>
          <w:sz w:val="22"/>
          <w:u w:val="single"/>
        </w:rPr>
        <w:t xml:space="preserve">           </w:t>
      </w:r>
      <w:r w:rsidRPr="009E5B44">
        <w:rPr>
          <w:rFonts w:ascii="楷體-繁" w:eastAsia="楷體-繁" w:hAnsi="楷體-繁" w:hint="eastAsia"/>
          <w:sz w:val="22"/>
          <w:u w:val="single"/>
        </w:rPr>
        <w:t xml:space="preserve"> </w:t>
      </w:r>
      <w:r w:rsidRPr="009E5B44">
        <w:rPr>
          <w:rFonts w:ascii="楷體-繁" w:eastAsia="楷體-繁" w:hAnsi="楷體-繁" w:hint="eastAsia"/>
          <w:sz w:val="22"/>
        </w:rPr>
        <w:t>組成之健康檢查醫護團隊蒞校為學生實施健康檢查。</w:t>
      </w:r>
    </w:p>
    <w:tbl>
      <w:tblPr>
        <w:tblpPr w:leftFromText="180" w:rightFromText="180" w:vertAnchor="text" w:horzAnchor="margin" w:tblpY="15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8319"/>
      </w:tblGrid>
      <w:tr w:rsidR="009E5B44" w:rsidRPr="009E5B44" w14:paraId="062AC50C" w14:textId="77777777" w:rsidTr="000E1E78">
        <w:tc>
          <w:tcPr>
            <w:tcW w:w="1882" w:type="dxa"/>
          </w:tcPr>
          <w:p w14:paraId="0A655C30" w14:textId="77777777" w:rsidR="000757A2" w:rsidRPr="009E5B44" w:rsidRDefault="000757A2" w:rsidP="0040337F">
            <w:pPr>
              <w:tabs>
                <w:tab w:val="left" w:pos="10466"/>
              </w:tabs>
              <w:adjustRightInd w:val="0"/>
              <w:snapToGrid w:val="0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hint="eastAsia"/>
                <w:sz w:val="20"/>
                <w:szCs w:val="20"/>
              </w:rPr>
              <w:t>檢查項目</w:t>
            </w:r>
          </w:p>
        </w:tc>
        <w:tc>
          <w:tcPr>
            <w:tcW w:w="8319" w:type="dxa"/>
          </w:tcPr>
          <w:p w14:paraId="6D8E4645" w14:textId="77777777" w:rsidR="000757A2" w:rsidRPr="009E5B44" w:rsidRDefault="000757A2" w:rsidP="000E1E78">
            <w:pPr>
              <w:tabs>
                <w:tab w:val="left" w:pos="10466"/>
              </w:tabs>
              <w:adjustRightInd w:val="0"/>
              <w:snapToGrid w:val="0"/>
              <w:spacing w:line="280" w:lineRule="exact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hint="eastAsia"/>
                <w:sz w:val="20"/>
                <w:szCs w:val="20"/>
              </w:rPr>
              <w:t>健康檢查內容</w:t>
            </w:r>
          </w:p>
        </w:tc>
      </w:tr>
      <w:tr w:rsidR="009E5B44" w:rsidRPr="009E5B44" w14:paraId="291B0D57" w14:textId="77777777" w:rsidTr="000E1E78">
        <w:tc>
          <w:tcPr>
            <w:tcW w:w="1882" w:type="dxa"/>
          </w:tcPr>
          <w:p w14:paraId="31D61A21" w14:textId="77777777" w:rsidR="000757A2" w:rsidRPr="009E5B44" w:rsidRDefault="000757A2" w:rsidP="0040337F">
            <w:pPr>
              <w:tabs>
                <w:tab w:val="left" w:pos="10466"/>
              </w:tabs>
              <w:adjustRightInd w:val="0"/>
              <w:snapToGrid w:val="0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hint="eastAsia"/>
                <w:sz w:val="20"/>
                <w:szCs w:val="20"/>
              </w:rPr>
              <w:t>眼睛</w:t>
            </w:r>
          </w:p>
        </w:tc>
        <w:tc>
          <w:tcPr>
            <w:tcW w:w="8319" w:type="dxa"/>
          </w:tcPr>
          <w:p w14:paraId="7DB52360" w14:textId="77777777" w:rsidR="000757A2" w:rsidRPr="009E5B44" w:rsidRDefault="000757A2" w:rsidP="000E1E78">
            <w:pPr>
              <w:tabs>
                <w:tab w:val="left" w:pos="10466"/>
              </w:tabs>
              <w:adjustRightInd w:val="0"/>
              <w:snapToGrid w:val="0"/>
              <w:spacing w:line="280" w:lineRule="exact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hint="eastAsia"/>
                <w:sz w:val="20"/>
                <w:szCs w:val="20"/>
              </w:rPr>
              <w:t>辨色力、立體感斜視、其他異常（只適合一年級</w:t>
            </w:r>
            <w:r w:rsidRPr="009E5B44">
              <w:rPr>
                <w:rFonts w:ascii="楷體-繁" w:eastAsia="楷體-繁" w:hAnsi="楷體-繁"/>
                <w:sz w:val="20"/>
                <w:szCs w:val="20"/>
              </w:rPr>
              <w:t>）</w:t>
            </w:r>
          </w:p>
        </w:tc>
      </w:tr>
      <w:tr w:rsidR="009E5B44" w:rsidRPr="009E5B44" w14:paraId="7C298568" w14:textId="77777777" w:rsidTr="000E1E78">
        <w:tc>
          <w:tcPr>
            <w:tcW w:w="1882" w:type="dxa"/>
          </w:tcPr>
          <w:p w14:paraId="0DDB9900" w14:textId="77777777" w:rsidR="000757A2" w:rsidRPr="009E5B44" w:rsidRDefault="000757A2" w:rsidP="0040337F">
            <w:pPr>
              <w:tabs>
                <w:tab w:val="left" w:pos="10466"/>
              </w:tabs>
              <w:adjustRightInd w:val="0"/>
              <w:snapToGrid w:val="0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hint="eastAsia"/>
                <w:sz w:val="20"/>
                <w:szCs w:val="20"/>
              </w:rPr>
              <w:t>耳鼻喉</w:t>
            </w:r>
          </w:p>
        </w:tc>
        <w:tc>
          <w:tcPr>
            <w:tcW w:w="8319" w:type="dxa"/>
          </w:tcPr>
          <w:p w14:paraId="3C895909" w14:textId="77777777" w:rsidR="000757A2" w:rsidRPr="009E5B44" w:rsidRDefault="000757A2" w:rsidP="000E1E78">
            <w:pPr>
              <w:tabs>
                <w:tab w:val="left" w:pos="10466"/>
              </w:tabs>
              <w:adjustRightInd w:val="0"/>
              <w:snapToGrid w:val="0"/>
              <w:spacing w:line="280" w:lineRule="exact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hint="eastAsia"/>
                <w:sz w:val="20"/>
                <w:szCs w:val="20"/>
              </w:rPr>
              <w:t>耳道畸形(只適合一年級)、聽力</w:t>
            </w:r>
            <w:r w:rsidRPr="009E5B44">
              <w:rPr>
                <w:rFonts w:ascii="楷體-繁" w:eastAsia="楷體-繁" w:hAnsi="楷體-繁" w:cs="新細明體" w:hint="eastAsia"/>
                <w:kern w:val="0"/>
                <w:sz w:val="20"/>
                <w:szCs w:val="20"/>
              </w:rPr>
              <w:t>、</w:t>
            </w:r>
            <w:r w:rsidRPr="009E5B44">
              <w:rPr>
                <w:rFonts w:ascii="楷體-繁" w:eastAsia="楷體-繁" w:hAnsi="楷體-繁" w:cs="新細明體"/>
                <w:kern w:val="0"/>
                <w:sz w:val="20"/>
                <w:szCs w:val="20"/>
              </w:rPr>
              <w:t>耳膜破損、</w:t>
            </w:r>
            <w:r w:rsidRPr="009E5B44">
              <w:rPr>
                <w:rFonts w:ascii="楷體-繁" w:eastAsia="楷體-繁" w:hAnsi="楷體-繁" w:cs="新細明體" w:hint="eastAsia"/>
                <w:kern w:val="0"/>
                <w:sz w:val="20"/>
                <w:szCs w:val="20"/>
              </w:rPr>
              <w:t>耳垢</w:t>
            </w:r>
            <w:r w:rsidRPr="009E5B44">
              <w:rPr>
                <w:rFonts w:ascii="楷體-繁" w:eastAsia="楷體-繁" w:hAnsi="楷體-繁" w:cs="新細明體"/>
                <w:kern w:val="0"/>
                <w:sz w:val="20"/>
                <w:szCs w:val="20"/>
              </w:rPr>
              <w:t>栓塞</w:t>
            </w:r>
            <w:r w:rsidRPr="009E5B44">
              <w:rPr>
                <w:rFonts w:ascii="楷體-繁" w:eastAsia="楷體-繁" w:hAnsi="楷體-繁" w:cs="新細明體" w:hint="eastAsia"/>
                <w:kern w:val="0"/>
                <w:sz w:val="20"/>
                <w:szCs w:val="20"/>
              </w:rPr>
              <w:t>、耳前瘻管</w:t>
            </w:r>
            <w:r w:rsidRPr="009E5B44">
              <w:rPr>
                <w:rFonts w:ascii="楷體-繁" w:eastAsia="楷體-繁" w:hAnsi="楷體-繁" w:cs="新細明體"/>
                <w:kern w:val="0"/>
                <w:sz w:val="20"/>
                <w:szCs w:val="20"/>
              </w:rPr>
              <w:t>、扁桃腺腫大及其他異常</w:t>
            </w:r>
          </w:p>
        </w:tc>
      </w:tr>
      <w:tr w:rsidR="009E5B44" w:rsidRPr="009E5B44" w14:paraId="3DB13C97" w14:textId="77777777" w:rsidTr="000E1E78">
        <w:tc>
          <w:tcPr>
            <w:tcW w:w="1882" w:type="dxa"/>
          </w:tcPr>
          <w:p w14:paraId="5FEFF07F" w14:textId="77777777" w:rsidR="000757A2" w:rsidRPr="009E5B44" w:rsidRDefault="000757A2" w:rsidP="0040337F">
            <w:pPr>
              <w:tabs>
                <w:tab w:val="left" w:pos="10466"/>
              </w:tabs>
              <w:adjustRightInd w:val="0"/>
              <w:snapToGrid w:val="0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hint="eastAsia"/>
                <w:sz w:val="20"/>
                <w:szCs w:val="20"/>
              </w:rPr>
              <w:t>頭頸</w:t>
            </w:r>
          </w:p>
        </w:tc>
        <w:tc>
          <w:tcPr>
            <w:tcW w:w="8319" w:type="dxa"/>
          </w:tcPr>
          <w:p w14:paraId="12EA32F2" w14:textId="77777777" w:rsidR="000757A2" w:rsidRPr="009E5B44" w:rsidRDefault="000757A2" w:rsidP="000E1E78">
            <w:pPr>
              <w:tabs>
                <w:tab w:val="left" w:pos="705"/>
              </w:tabs>
              <w:adjustRightInd w:val="0"/>
              <w:snapToGrid w:val="0"/>
              <w:spacing w:line="280" w:lineRule="exact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cs="新細明體"/>
                <w:kern w:val="0"/>
                <w:sz w:val="20"/>
                <w:szCs w:val="20"/>
              </w:rPr>
              <w:t>斜頸、異常腫塊及其他</w:t>
            </w:r>
            <w:r w:rsidRPr="009E5B44">
              <w:rPr>
                <w:rFonts w:ascii="楷體-繁" w:eastAsia="楷體-繁" w:hAnsi="楷體-繁" w:cs="新細明體" w:hint="eastAsia"/>
                <w:kern w:val="0"/>
                <w:sz w:val="20"/>
                <w:szCs w:val="20"/>
              </w:rPr>
              <w:t>異常</w:t>
            </w:r>
          </w:p>
        </w:tc>
      </w:tr>
      <w:tr w:rsidR="009E5B44" w:rsidRPr="009E5B44" w14:paraId="4F5ABC28" w14:textId="77777777" w:rsidTr="000E1E78">
        <w:tc>
          <w:tcPr>
            <w:tcW w:w="1882" w:type="dxa"/>
          </w:tcPr>
          <w:p w14:paraId="536E3C0E" w14:textId="77777777" w:rsidR="000757A2" w:rsidRPr="009E5B44" w:rsidRDefault="000757A2" w:rsidP="0040337F">
            <w:pPr>
              <w:tabs>
                <w:tab w:val="left" w:pos="10466"/>
              </w:tabs>
              <w:adjustRightInd w:val="0"/>
              <w:snapToGrid w:val="0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hint="eastAsia"/>
                <w:sz w:val="20"/>
                <w:szCs w:val="20"/>
              </w:rPr>
              <w:t>胸部</w:t>
            </w:r>
          </w:p>
        </w:tc>
        <w:tc>
          <w:tcPr>
            <w:tcW w:w="8319" w:type="dxa"/>
          </w:tcPr>
          <w:p w14:paraId="4702BEB3" w14:textId="77777777" w:rsidR="000757A2" w:rsidRPr="009E5B44" w:rsidRDefault="000757A2" w:rsidP="000E1E78">
            <w:pPr>
              <w:tabs>
                <w:tab w:val="left" w:pos="10466"/>
              </w:tabs>
              <w:adjustRightInd w:val="0"/>
              <w:snapToGrid w:val="0"/>
              <w:spacing w:line="280" w:lineRule="exact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cs="新細明體"/>
                <w:kern w:val="0"/>
                <w:sz w:val="20"/>
                <w:szCs w:val="20"/>
              </w:rPr>
              <w:t>心肺疾病、胸廓異常及其他異常</w:t>
            </w:r>
          </w:p>
        </w:tc>
      </w:tr>
      <w:tr w:rsidR="009E5B44" w:rsidRPr="009E5B44" w14:paraId="2CA10315" w14:textId="77777777" w:rsidTr="000E1E78">
        <w:tc>
          <w:tcPr>
            <w:tcW w:w="1882" w:type="dxa"/>
          </w:tcPr>
          <w:p w14:paraId="66F13048" w14:textId="77777777" w:rsidR="000757A2" w:rsidRPr="009E5B44" w:rsidRDefault="000757A2" w:rsidP="0040337F">
            <w:pPr>
              <w:tabs>
                <w:tab w:val="left" w:pos="10466"/>
              </w:tabs>
              <w:adjustRightInd w:val="0"/>
              <w:snapToGrid w:val="0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hint="eastAsia"/>
                <w:sz w:val="20"/>
                <w:szCs w:val="20"/>
              </w:rPr>
              <w:t>脊柱四肢</w:t>
            </w:r>
          </w:p>
        </w:tc>
        <w:tc>
          <w:tcPr>
            <w:tcW w:w="8319" w:type="dxa"/>
          </w:tcPr>
          <w:p w14:paraId="4DD62D9F" w14:textId="77777777" w:rsidR="000757A2" w:rsidRPr="009E5B44" w:rsidRDefault="000757A2" w:rsidP="000E1E78">
            <w:pPr>
              <w:tabs>
                <w:tab w:val="left" w:pos="10466"/>
              </w:tabs>
              <w:adjustRightInd w:val="0"/>
              <w:snapToGrid w:val="0"/>
              <w:spacing w:line="280" w:lineRule="exact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cs="新細明體"/>
                <w:kern w:val="0"/>
                <w:sz w:val="20"/>
                <w:szCs w:val="20"/>
              </w:rPr>
              <w:t>脊柱側彎、肢體畸形、</w:t>
            </w:r>
            <w:r w:rsidRPr="009E5B44">
              <w:rPr>
                <w:rFonts w:ascii="楷體-繁" w:eastAsia="楷體-繁" w:hAnsi="楷體-繁" w:cs="新細明體" w:hint="eastAsia"/>
                <w:kern w:val="0"/>
                <w:sz w:val="20"/>
                <w:szCs w:val="20"/>
              </w:rPr>
              <w:t>蹲踞困難</w:t>
            </w:r>
            <w:r w:rsidRPr="009E5B44">
              <w:rPr>
                <w:rFonts w:ascii="楷體-繁" w:eastAsia="楷體-繁" w:hAnsi="楷體-繁" w:cs="新細明體"/>
                <w:kern w:val="0"/>
                <w:sz w:val="20"/>
                <w:szCs w:val="20"/>
              </w:rPr>
              <w:t>及其他異常</w:t>
            </w:r>
          </w:p>
        </w:tc>
      </w:tr>
      <w:tr w:rsidR="009E5B44" w:rsidRPr="009E5B44" w14:paraId="1065F315" w14:textId="77777777" w:rsidTr="000E1E78">
        <w:tc>
          <w:tcPr>
            <w:tcW w:w="1882" w:type="dxa"/>
          </w:tcPr>
          <w:p w14:paraId="37FFF9B2" w14:textId="77777777" w:rsidR="000757A2" w:rsidRPr="009E5B44" w:rsidRDefault="000757A2" w:rsidP="0040337F">
            <w:pPr>
              <w:tabs>
                <w:tab w:val="left" w:pos="10466"/>
              </w:tabs>
              <w:adjustRightInd w:val="0"/>
              <w:snapToGrid w:val="0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hint="eastAsia"/>
                <w:sz w:val="20"/>
                <w:szCs w:val="20"/>
              </w:rPr>
              <w:t>腹部</w:t>
            </w:r>
          </w:p>
        </w:tc>
        <w:tc>
          <w:tcPr>
            <w:tcW w:w="8319" w:type="dxa"/>
          </w:tcPr>
          <w:p w14:paraId="721AFCED" w14:textId="77777777" w:rsidR="000757A2" w:rsidRPr="009E5B44" w:rsidRDefault="000757A2" w:rsidP="000E1E78">
            <w:pPr>
              <w:tabs>
                <w:tab w:val="left" w:pos="10466"/>
              </w:tabs>
              <w:adjustRightInd w:val="0"/>
              <w:snapToGrid w:val="0"/>
              <w:spacing w:line="280" w:lineRule="exact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cs="新細明體"/>
                <w:kern w:val="0"/>
                <w:sz w:val="20"/>
                <w:szCs w:val="20"/>
              </w:rPr>
              <w:t>異常腫大及其他異常</w:t>
            </w:r>
          </w:p>
        </w:tc>
      </w:tr>
      <w:tr w:rsidR="009E5B44" w:rsidRPr="009E5B44" w14:paraId="5862EFEA" w14:textId="77777777" w:rsidTr="000E1E78">
        <w:tc>
          <w:tcPr>
            <w:tcW w:w="1882" w:type="dxa"/>
          </w:tcPr>
          <w:p w14:paraId="322B1E28" w14:textId="77777777" w:rsidR="000757A2" w:rsidRPr="009E5B44" w:rsidRDefault="000757A2" w:rsidP="0040337F">
            <w:pPr>
              <w:tabs>
                <w:tab w:val="left" w:pos="10466"/>
              </w:tabs>
              <w:adjustRightInd w:val="0"/>
              <w:snapToGrid w:val="0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hint="eastAsia"/>
                <w:sz w:val="20"/>
                <w:szCs w:val="20"/>
              </w:rPr>
              <w:t>泌尿生殖*</w:t>
            </w:r>
          </w:p>
        </w:tc>
        <w:tc>
          <w:tcPr>
            <w:tcW w:w="8319" w:type="dxa"/>
          </w:tcPr>
          <w:p w14:paraId="3B30C0D8" w14:textId="77777777" w:rsidR="000757A2" w:rsidRPr="009E5B44" w:rsidRDefault="000757A2" w:rsidP="000E1E78">
            <w:pPr>
              <w:tabs>
                <w:tab w:val="left" w:pos="10466"/>
              </w:tabs>
              <w:adjustRightInd w:val="0"/>
              <w:snapToGrid w:val="0"/>
              <w:spacing w:line="280" w:lineRule="exact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hint="eastAsia"/>
                <w:sz w:val="20"/>
                <w:szCs w:val="20"/>
              </w:rPr>
              <w:t>隱睪（只適合一年級男生</w:t>
            </w:r>
            <w:r w:rsidRPr="009E5B44">
              <w:rPr>
                <w:rFonts w:ascii="楷體-繁" w:eastAsia="楷體-繁" w:hAnsi="楷體-繁"/>
                <w:sz w:val="20"/>
                <w:szCs w:val="20"/>
              </w:rPr>
              <w:t>）</w:t>
            </w:r>
            <w:r w:rsidRPr="009E5B44">
              <w:rPr>
                <w:rFonts w:ascii="楷體-繁" w:eastAsia="楷體-繁" w:hAnsi="楷體-繁" w:cs="新細明體"/>
                <w:kern w:val="0"/>
                <w:sz w:val="20"/>
                <w:szCs w:val="20"/>
              </w:rPr>
              <w:t>、</w:t>
            </w:r>
            <w:r w:rsidRPr="009E5B44">
              <w:rPr>
                <w:rFonts w:ascii="楷體-繁" w:eastAsia="楷體-繁" w:hAnsi="楷體-繁" w:cs="新細明體" w:hint="eastAsia"/>
                <w:kern w:val="0"/>
                <w:sz w:val="20"/>
                <w:szCs w:val="20"/>
              </w:rPr>
              <w:t>陰囊腫大</w:t>
            </w:r>
            <w:r w:rsidRPr="009E5B44">
              <w:rPr>
                <w:rFonts w:ascii="楷體-繁" w:eastAsia="楷體-繁" w:hAnsi="楷體-繁" w:cs="新細明體"/>
                <w:kern w:val="0"/>
                <w:sz w:val="20"/>
                <w:szCs w:val="20"/>
              </w:rPr>
              <w:t>、精索靜脈曲張、包皮異常及其他異常</w:t>
            </w:r>
            <w:r w:rsidRPr="009E5B44">
              <w:rPr>
                <w:rFonts w:ascii="楷體-繁" w:eastAsia="楷體-繁" w:hAnsi="楷體-繁" w:cs="新細明體" w:hint="eastAsia"/>
                <w:kern w:val="0"/>
                <w:sz w:val="20"/>
                <w:szCs w:val="20"/>
              </w:rPr>
              <w:t>。註:</w:t>
            </w:r>
            <w:r w:rsidRPr="009E5B44">
              <w:rPr>
                <w:rFonts w:ascii="楷體-繁" w:eastAsia="楷體-繁" w:hAnsi="楷體-繁" w:cs="新細明體"/>
                <w:kern w:val="0"/>
                <w:sz w:val="20"/>
                <w:szCs w:val="20"/>
              </w:rPr>
              <w:t>精索靜脈曲張與男性不孕症有關連性</w:t>
            </w:r>
          </w:p>
        </w:tc>
      </w:tr>
      <w:tr w:rsidR="009E5B44" w:rsidRPr="009E5B44" w14:paraId="4DD3B66F" w14:textId="77777777" w:rsidTr="000E1E78">
        <w:tc>
          <w:tcPr>
            <w:tcW w:w="1882" w:type="dxa"/>
          </w:tcPr>
          <w:p w14:paraId="669ACEDB" w14:textId="77777777" w:rsidR="000757A2" w:rsidRPr="009E5B44" w:rsidRDefault="000757A2" w:rsidP="0040337F">
            <w:pPr>
              <w:tabs>
                <w:tab w:val="left" w:pos="10466"/>
              </w:tabs>
              <w:adjustRightInd w:val="0"/>
              <w:snapToGrid w:val="0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hint="eastAsia"/>
                <w:sz w:val="20"/>
                <w:szCs w:val="20"/>
              </w:rPr>
              <w:t>皮膚</w:t>
            </w:r>
          </w:p>
        </w:tc>
        <w:tc>
          <w:tcPr>
            <w:tcW w:w="8319" w:type="dxa"/>
          </w:tcPr>
          <w:p w14:paraId="5BFE8225" w14:textId="77777777" w:rsidR="000757A2" w:rsidRPr="009E5B44" w:rsidRDefault="000757A2" w:rsidP="000E1E78">
            <w:pPr>
              <w:tabs>
                <w:tab w:val="left" w:pos="10466"/>
              </w:tabs>
              <w:adjustRightInd w:val="0"/>
              <w:snapToGrid w:val="0"/>
              <w:spacing w:line="280" w:lineRule="exact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cs="新細明體"/>
                <w:kern w:val="0"/>
                <w:sz w:val="20"/>
                <w:szCs w:val="20"/>
              </w:rPr>
              <w:t>癬、疥瘡、疣、異位性皮膚炎、溼疹及其他異常</w:t>
            </w:r>
          </w:p>
        </w:tc>
      </w:tr>
      <w:tr w:rsidR="009E5B44" w:rsidRPr="009E5B44" w14:paraId="533466A9" w14:textId="77777777" w:rsidTr="000E1E78">
        <w:tc>
          <w:tcPr>
            <w:tcW w:w="1882" w:type="dxa"/>
          </w:tcPr>
          <w:p w14:paraId="4E0A96DE" w14:textId="77777777" w:rsidR="000757A2" w:rsidRPr="009E5B44" w:rsidRDefault="000757A2" w:rsidP="0040337F">
            <w:pPr>
              <w:tabs>
                <w:tab w:val="left" w:pos="10466"/>
              </w:tabs>
              <w:adjustRightInd w:val="0"/>
              <w:snapToGrid w:val="0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hint="eastAsia"/>
                <w:sz w:val="20"/>
                <w:szCs w:val="20"/>
              </w:rPr>
              <w:t>口腔</w:t>
            </w:r>
          </w:p>
        </w:tc>
        <w:tc>
          <w:tcPr>
            <w:tcW w:w="8319" w:type="dxa"/>
          </w:tcPr>
          <w:p w14:paraId="074A94A0" w14:textId="77777777" w:rsidR="000757A2" w:rsidRPr="009E5B44" w:rsidRDefault="000757A2" w:rsidP="000E1E78">
            <w:pPr>
              <w:tabs>
                <w:tab w:val="left" w:pos="10466"/>
              </w:tabs>
              <w:adjustRightInd w:val="0"/>
              <w:snapToGrid w:val="0"/>
              <w:spacing w:line="280" w:lineRule="exact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cs="新細明體"/>
                <w:kern w:val="0"/>
                <w:sz w:val="20"/>
                <w:szCs w:val="20"/>
              </w:rPr>
              <w:t>齲齒、</w:t>
            </w:r>
            <w:r w:rsidRPr="009E5B44">
              <w:rPr>
                <w:rFonts w:ascii="楷體-繁" w:eastAsia="楷體-繁" w:hAnsi="楷體-繁" w:hint="eastAsia"/>
                <w:kern w:val="0"/>
                <w:sz w:val="20"/>
                <w:szCs w:val="20"/>
              </w:rPr>
              <w:t>缺牙、咬合不正、牙齦炎、口腔衛生及其他異常</w:t>
            </w:r>
          </w:p>
        </w:tc>
      </w:tr>
      <w:tr w:rsidR="009E5B44" w:rsidRPr="009E5B44" w14:paraId="675C0601" w14:textId="77777777" w:rsidTr="000E1E78">
        <w:tc>
          <w:tcPr>
            <w:tcW w:w="1882" w:type="dxa"/>
          </w:tcPr>
          <w:p w14:paraId="1C534580" w14:textId="77777777" w:rsidR="000757A2" w:rsidRPr="009E5B44" w:rsidRDefault="000757A2" w:rsidP="0040337F">
            <w:pPr>
              <w:tabs>
                <w:tab w:val="left" w:pos="10466"/>
              </w:tabs>
              <w:adjustRightInd w:val="0"/>
              <w:snapToGrid w:val="0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hint="eastAsia"/>
                <w:sz w:val="20"/>
                <w:szCs w:val="20"/>
              </w:rPr>
              <w:t>寄生蟲</w:t>
            </w:r>
          </w:p>
        </w:tc>
        <w:tc>
          <w:tcPr>
            <w:tcW w:w="8319" w:type="dxa"/>
          </w:tcPr>
          <w:p w14:paraId="419E0CC0" w14:textId="77777777" w:rsidR="000757A2" w:rsidRPr="009E5B44" w:rsidRDefault="000757A2" w:rsidP="000E1E78">
            <w:pPr>
              <w:tabs>
                <w:tab w:val="left" w:pos="10466"/>
              </w:tabs>
              <w:adjustRightInd w:val="0"/>
              <w:snapToGrid w:val="0"/>
              <w:spacing w:line="280" w:lineRule="exact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hint="eastAsia"/>
                <w:sz w:val="20"/>
                <w:szCs w:val="20"/>
              </w:rPr>
              <w:t>蟯蟲檢查【尿液&amp;蟯蟲檢體採樣通知單】</w:t>
            </w:r>
          </w:p>
        </w:tc>
      </w:tr>
      <w:tr w:rsidR="009E5B44" w:rsidRPr="009E5B44" w14:paraId="736BA9BB" w14:textId="77777777" w:rsidTr="000E1E78">
        <w:tc>
          <w:tcPr>
            <w:tcW w:w="1882" w:type="dxa"/>
          </w:tcPr>
          <w:p w14:paraId="505F2F8D" w14:textId="77777777" w:rsidR="000757A2" w:rsidRPr="009E5B44" w:rsidRDefault="000757A2" w:rsidP="0040337F">
            <w:pPr>
              <w:tabs>
                <w:tab w:val="left" w:pos="10466"/>
              </w:tabs>
              <w:adjustRightInd w:val="0"/>
              <w:snapToGrid w:val="0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hint="eastAsia"/>
                <w:sz w:val="20"/>
                <w:szCs w:val="20"/>
              </w:rPr>
              <w:t>尿液檢查</w:t>
            </w:r>
          </w:p>
        </w:tc>
        <w:tc>
          <w:tcPr>
            <w:tcW w:w="8319" w:type="dxa"/>
          </w:tcPr>
          <w:p w14:paraId="6EB0103B" w14:textId="77777777" w:rsidR="000757A2" w:rsidRPr="009E5B44" w:rsidRDefault="000757A2" w:rsidP="000E1E78">
            <w:pPr>
              <w:tabs>
                <w:tab w:val="left" w:pos="10466"/>
              </w:tabs>
              <w:adjustRightInd w:val="0"/>
              <w:snapToGrid w:val="0"/>
              <w:spacing w:line="280" w:lineRule="exact"/>
              <w:ind w:rightChars="110" w:right="264"/>
              <w:jc w:val="both"/>
              <w:rPr>
                <w:rFonts w:ascii="楷體-繁" w:eastAsia="楷體-繁" w:hAnsi="楷體-繁"/>
                <w:sz w:val="20"/>
                <w:szCs w:val="20"/>
              </w:rPr>
            </w:pPr>
            <w:r w:rsidRPr="009E5B44">
              <w:rPr>
                <w:rFonts w:ascii="楷體-繁" w:eastAsia="楷體-繁" w:hAnsi="楷體-繁" w:hint="eastAsia"/>
                <w:sz w:val="20"/>
                <w:szCs w:val="20"/>
              </w:rPr>
              <w:t>尿糖、尿蛋白、酸鹼值、尿潛血【尿液&amp;蟯蟲檢體採樣通知單】</w:t>
            </w:r>
          </w:p>
        </w:tc>
      </w:tr>
    </w:tbl>
    <w:p w14:paraId="045B6658" w14:textId="77777777" w:rsidR="000757A2" w:rsidRPr="009E5B44" w:rsidRDefault="000757A2" w:rsidP="000E1E78">
      <w:pPr>
        <w:adjustRightInd w:val="0"/>
        <w:snapToGrid w:val="0"/>
        <w:spacing w:line="280" w:lineRule="exact"/>
        <w:ind w:leftChars="50" w:left="120"/>
        <w:jc w:val="both"/>
        <w:rPr>
          <w:rFonts w:ascii="楷體-繁" w:eastAsia="楷體-繁" w:hAnsi="楷體-繁"/>
          <w:u w:val="double"/>
        </w:rPr>
      </w:pPr>
      <w:r w:rsidRPr="009E5B44">
        <w:rPr>
          <w:rFonts w:ascii="楷體-繁" w:eastAsia="楷體-繁" w:hAnsi="楷體-繁" w:cs="方正明體" w:hint="eastAsia"/>
          <w:u w:val="double"/>
        </w:rPr>
        <w:t>健康檢查注意</w:t>
      </w:r>
      <w:r w:rsidRPr="009E5B44">
        <w:rPr>
          <w:rFonts w:ascii="楷體-繁" w:eastAsia="楷體-繁" w:hAnsi="楷體-繁" w:cs="方正明體"/>
          <w:u w:val="double"/>
        </w:rPr>
        <w:t>事項：</w:t>
      </w:r>
    </w:p>
    <w:p w14:paraId="4171F7BD" w14:textId="77777777" w:rsidR="000757A2" w:rsidRPr="009E5B44" w:rsidRDefault="000757A2" w:rsidP="000E1E78">
      <w:pPr>
        <w:numPr>
          <w:ilvl w:val="0"/>
          <w:numId w:val="21"/>
        </w:numPr>
        <w:tabs>
          <w:tab w:val="clear" w:pos="840"/>
          <w:tab w:val="num" w:pos="360"/>
        </w:tabs>
        <w:adjustRightInd w:val="0"/>
        <w:snapToGrid w:val="0"/>
        <w:spacing w:line="280" w:lineRule="exact"/>
        <w:ind w:left="720" w:rightChars="150" w:right="360" w:hanging="360"/>
        <w:jc w:val="both"/>
        <w:rPr>
          <w:rFonts w:ascii="楷體-繁" w:eastAsia="楷體-繁" w:hAnsi="楷體-繁"/>
        </w:rPr>
      </w:pPr>
      <w:r w:rsidRPr="009E5B44">
        <w:rPr>
          <w:rFonts w:ascii="楷體-繁" w:eastAsia="楷體-繁" w:hAnsi="楷體-繁" w:hint="eastAsia"/>
        </w:rPr>
        <w:t>健康檢查前一天請做好個人衛生清潔(潔牙、沐浴)，以方便醫師檢查。當天請穿著體育服裝（或上下身可分開的服裝），請避免穿緊身套頭衣服。</w:t>
      </w:r>
    </w:p>
    <w:p w14:paraId="4C39E939" w14:textId="77777777" w:rsidR="000757A2" w:rsidRPr="009E5B44" w:rsidRDefault="000757A2" w:rsidP="000E1E78">
      <w:pPr>
        <w:numPr>
          <w:ilvl w:val="0"/>
          <w:numId w:val="21"/>
        </w:numPr>
        <w:tabs>
          <w:tab w:val="clear" w:pos="840"/>
          <w:tab w:val="num" w:pos="360"/>
        </w:tabs>
        <w:adjustRightInd w:val="0"/>
        <w:snapToGrid w:val="0"/>
        <w:spacing w:line="280" w:lineRule="exact"/>
        <w:ind w:left="720" w:rightChars="150" w:right="360" w:hanging="360"/>
        <w:jc w:val="both"/>
        <w:rPr>
          <w:rFonts w:ascii="楷體-繁" w:eastAsia="楷體-繁" w:hAnsi="楷體-繁"/>
        </w:rPr>
      </w:pPr>
      <w:r w:rsidRPr="009E5B44">
        <w:rPr>
          <w:rFonts w:ascii="楷體-繁" w:eastAsia="楷體-繁" w:hAnsi="楷體-繁" w:hint="eastAsia"/>
        </w:rPr>
        <w:t>若非緊急事故，當天請勿缺席。如當日無法參加檢查者，請通知級任導師轉知健康中心，安排擇期補檢，補檢方式請由家長自行帶至鄰近學校或醫院進行受檢。</w:t>
      </w:r>
    </w:p>
    <w:p w14:paraId="64B50832" w14:textId="4BEC171A" w:rsidR="000757A2" w:rsidRPr="009E5B44" w:rsidRDefault="000757A2" w:rsidP="000E1E78">
      <w:pPr>
        <w:numPr>
          <w:ilvl w:val="0"/>
          <w:numId w:val="21"/>
        </w:numPr>
        <w:tabs>
          <w:tab w:val="clear" w:pos="840"/>
          <w:tab w:val="num" w:pos="360"/>
          <w:tab w:val="num" w:pos="600"/>
        </w:tabs>
        <w:adjustRightInd w:val="0"/>
        <w:snapToGrid w:val="0"/>
        <w:spacing w:line="280" w:lineRule="exact"/>
        <w:ind w:left="720" w:rightChars="150" w:right="360" w:hanging="360"/>
        <w:jc w:val="both"/>
        <w:rPr>
          <w:rFonts w:ascii="楷體-繁" w:eastAsia="楷體-繁" w:hAnsi="楷體-繁"/>
        </w:rPr>
      </w:pPr>
      <w:r w:rsidRPr="009E5B44">
        <w:rPr>
          <w:rFonts w:ascii="楷體-繁" w:eastAsia="楷體-繁" w:hAnsi="楷體-繁" w:hint="eastAsia"/>
        </w:rPr>
        <w:t>檢查完成後會提供【學生健康檢查結果報告單】，若檢查結果發現異常，請您陪同貴子女前往合格之醫療院所進行複查，並將結果註記於【矯治回條單】交給學校健康中心。若檢查無異樣，也請家長收到報告單後，在【學生健康檢查報告家長簽收回條】簽名繳回。</w:t>
      </w:r>
    </w:p>
    <w:p w14:paraId="100853DD" w14:textId="77777777" w:rsidR="000757A2" w:rsidRPr="009E5B44" w:rsidRDefault="000757A2" w:rsidP="000E1E78">
      <w:pPr>
        <w:numPr>
          <w:ilvl w:val="0"/>
          <w:numId w:val="21"/>
        </w:numPr>
        <w:tabs>
          <w:tab w:val="clear" w:pos="840"/>
          <w:tab w:val="num" w:pos="360"/>
        </w:tabs>
        <w:autoSpaceDE w:val="0"/>
        <w:adjustRightInd w:val="0"/>
        <w:snapToGrid w:val="0"/>
        <w:spacing w:line="280" w:lineRule="exact"/>
        <w:ind w:left="720" w:rightChars="150" w:right="360" w:hanging="360"/>
        <w:jc w:val="both"/>
        <w:rPr>
          <w:rFonts w:ascii="楷體-繁" w:eastAsia="楷體-繁" w:hAnsi="楷體-繁"/>
          <w:u w:val="single"/>
        </w:rPr>
      </w:pPr>
      <w:r w:rsidRPr="009E5B44">
        <w:rPr>
          <w:rFonts w:ascii="楷體-繁" w:eastAsia="楷體-繁" w:hAnsi="楷體-繁" w:hint="eastAsia"/>
        </w:rPr>
        <w:t>如有任何疑慮請以回條或電話與健康中心聯絡。</w:t>
      </w:r>
      <w:r w:rsidRPr="009E5B44">
        <w:rPr>
          <w:rFonts w:ascii="楷體-繁" w:eastAsia="楷體-繁" w:hAnsi="楷體-繁" w:hint="eastAsia"/>
          <w:u w:val="single"/>
        </w:rPr>
        <w:t xml:space="preserve">連絡電話:               </w:t>
      </w:r>
    </w:p>
    <w:p w14:paraId="2A85F5C4" w14:textId="77777777" w:rsidR="000757A2" w:rsidRPr="009E5B44" w:rsidRDefault="000757A2" w:rsidP="000E1E78">
      <w:pPr>
        <w:autoSpaceDE w:val="0"/>
        <w:adjustRightInd w:val="0"/>
        <w:snapToGrid w:val="0"/>
        <w:spacing w:line="280" w:lineRule="exact"/>
        <w:ind w:leftChars="249" w:left="598" w:rightChars="150" w:right="360"/>
        <w:jc w:val="right"/>
        <w:rPr>
          <w:rFonts w:ascii="楷體-繁" w:eastAsia="楷體-繁" w:hAnsi="楷體-繁"/>
        </w:rPr>
      </w:pPr>
      <w:r w:rsidRPr="009E5B44">
        <w:rPr>
          <w:rFonts w:ascii="楷體-繁" w:eastAsia="楷體-繁" w:hAnsi="楷體-繁" w:hint="eastAsia"/>
        </w:rPr>
        <w:t xml:space="preserve">               敬啟     年   月   日</w:t>
      </w:r>
    </w:p>
    <w:p w14:paraId="703227AF" w14:textId="3E080444" w:rsidR="000757A2" w:rsidRDefault="000757A2" w:rsidP="0040337F">
      <w:pPr>
        <w:adjustRightInd w:val="0"/>
        <w:snapToGrid w:val="0"/>
        <w:spacing w:line="400" w:lineRule="exact"/>
        <w:ind w:leftChars="150" w:left="360" w:rightChars="150" w:right="360"/>
        <w:jc w:val="both"/>
        <w:rPr>
          <w:rFonts w:ascii="楷體-繁" w:eastAsia="楷體-繁" w:hAnsi="楷體-繁"/>
          <w:sz w:val="26"/>
          <w:szCs w:val="26"/>
        </w:rPr>
      </w:pPr>
      <w:r w:rsidRPr="009E5B44">
        <w:rPr>
          <w:rFonts w:ascii="楷體-繁" w:eastAsia="楷體-繁" w:hAnsi="楷體-繁" w:hint="eastAsia"/>
          <w:sz w:val="26"/>
          <w:szCs w:val="26"/>
        </w:rPr>
        <w:t>----------------------------------------</w:t>
      </w:r>
      <w:r w:rsidR="00095035" w:rsidRPr="009E5B44">
        <w:rPr>
          <w:rFonts w:ascii="楷體-繁" w:eastAsia="楷體-繁" w:hAnsi="楷體-繁"/>
          <w:sz w:val="26"/>
          <w:szCs w:val="26"/>
        </w:rPr>
        <w:t>-------------------------------------------</w:t>
      </w:r>
    </w:p>
    <w:p w14:paraId="5498709B" w14:textId="77777777" w:rsidR="00BF6AA1" w:rsidRPr="009E5B44" w:rsidRDefault="00BF6AA1" w:rsidP="0040337F">
      <w:pPr>
        <w:adjustRightInd w:val="0"/>
        <w:snapToGrid w:val="0"/>
        <w:spacing w:line="400" w:lineRule="exact"/>
        <w:ind w:leftChars="150" w:left="360" w:rightChars="150" w:right="360"/>
        <w:jc w:val="both"/>
        <w:rPr>
          <w:rFonts w:ascii="楷體-繁" w:eastAsia="楷體-繁" w:hAnsi="楷體-繁"/>
          <w:sz w:val="26"/>
          <w:szCs w:val="26"/>
        </w:rPr>
      </w:pPr>
    </w:p>
    <w:p w14:paraId="4F29495A" w14:textId="1F5C0BD9" w:rsidR="000757A2" w:rsidRPr="009E5B44" w:rsidRDefault="003C729F" w:rsidP="00095035">
      <w:pPr>
        <w:adjustRightInd w:val="0"/>
        <w:snapToGrid w:val="0"/>
        <w:spacing w:line="320" w:lineRule="exact"/>
        <w:jc w:val="center"/>
        <w:rPr>
          <w:rFonts w:ascii="楷體-繁" w:eastAsia="楷體-繁" w:hAnsi="楷體-繁"/>
          <w:szCs w:val="24"/>
        </w:rPr>
      </w:pPr>
      <w:r w:rsidRPr="009E5B44">
        <w:rPr>
          <w:rFonts w:ascii="楷體-繁" w:eastAsia="楷體-繁" w:hAnsi="楷體-繁" w:cs="新細明體" w:hint="eastAsia"/>
          <w:szCs w:val="24"/>
        </w:rPr>
        <w:t>嘉義縣</w:t>
      </w:r>
      <w:r w:rsidR="00276E7D">
        <w:rPr>
          <w:rFonts w:ascii="楷體-繁" w:eastAsia="楷體-繁" w:hAnsi="楷體-繁" w:hint="eastAsia"/>
          <w:szCs w:val="24"/>
        </w:rPr>
        <w:t>＿＿</w:t>
      </w:r>
      <w:r w:rsidR="000757A2" w:rsidRPr="009E5B44">
        <w:rPr>
          <w:rFonts w:ascii="楷體-繁" w:eastAsia="楷體-繁" w:hAnsi="楷體-繁" w:hint="eastAsia"/>
          <w:szCs w:val="24"/>
        </w:rPr>
        <w:t>學年度學生健康檢查回條同意書</w:t>
      </w:r>
    </w:p>
    <w:p w14:paraId="7DEFE75F" w14:textId="310245BD" w:rsidR="000757A2" w:rsidRPr="009E5B44" w:rsidRDefault="000757A2" w:rsidP="00095035">
      <w:pPr>
        <w:adjustRightInd w:val="0"/>
        <w:snapToGrid w:val="0"/>
        <w:spacing w:line="320" w:lineRule="exact"/>
        <w:ind w:leftChars="150" w:left="360" w:rightChars="150" w:right="360"/>
        <w:rPr>
          <w:rFonts w:ascii="楷體-繁" w:eastAsia="楷體-繁" w:hAnsi="楷體-繁"/>
          <w:szCs w:val="24"/>
        </w:rPr>
      </w:pPr>
      <w:r w:rsidRPr="009E5B44">
        <w:rPr>
          <w:rFonts w:ascii="楷體-繁" w:eastAsia="楷體-繁" w:hAnsi="楷體-繁" w:hint="eastAsia"/>
          <w:szCs w:val="24"/>
        </w:rPr>
        <w:t xml:space="preserve"> ____年____班    座號____ </w:t>
      </w:r>
    </w:p>
    <w:p w14:paraId="778C1401" w14:textId="77777777" w:rsidR="000757A2" w:rsidRPr="009E5B44" w:rsidRDefault="000757A2" w:rsidP="00095035">
      <w:pPr>
        <w:adjustRightInd w:val="0"/>
        <w:snapToGrid w:val="0"/>
        <w:spacing w:line="320" w:lineRule="exact"/>
        <w:ind w:leftChars="150" w:left="360" w:rightChars="150" w:right="360"/>
        <w:rPr>
          <w:rFonts w:ascii="楷體-繁" w:eastAsia="楷體-繁" w:hAnsi="楷體-繁"/>
          <w:szCs w:val="24"/>
        </w:rPr>
      </w:pPr>
      <w:r w:rsidRPr="009E5B44">
        <w:rPr>
          <w:rFonts w:ascii="楷體-繁" w:eastAsia="楷體-繁" w:hAnsi="楷體-繁" w:hint="eastAsia"/>
          <w:szCs w:val="24"/>
        </w:rPr>
        <w:t>姓名：____________________</w:t>
      </w:r>
    </w:p>
    <w:p w14:paraId="53E86B2A" w14:textId="77777777" w:rsidR="000757A2" w:rsidRPr="009E5B44" w:rsidRDefault="000757A2" w:rsidP="0040337F">
      <w:pPr>
        <w:adjustRightInd w:val="0"/>
        <w:snapToGrid w:val="0"/>
        <w:spacing w:line="320" w:lineRule="exact"/>
        <w:ind w:rightChars="150" w:right="360"/>
        <w:jc w:val="both"/>
        <w:rPr>
          <w:rFonts w:ascii="楷體-繁" w:eastAsia="楷體-繁" w:hAnsi="楷體-繁"/>
          <w:szCs w:val="24"/>
        </w:rPr>
      </w:pPr>
      <w:r w:rsidRPr="009E5B44">
        <w:rPr>
          <w:rFonts w:ascii="楷體-繁" w:eastAsia="楷體-繁" w:hAnsi="楷體-繁" w:hint="eastAsia"/>
          <w:szCs w:val="24"/>
        </w:rPr>
        <w:t>家長聯絡事項（請勾選，並在勾選項目後方簽章，請用原子筆，勿用鉛筆）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9E5B44" w:rsidRPr="009E5B44" w14:paraId="3E7C848C" w14:textId="77777777" w:rsidTr="000757A2">
        <w:tc>
          <w:tcPr>
            <w:tcW w:w="10082" w:type="dxa"/>
          </w:tcPr>
          <w:p w14:paraId="16640D64" w14:textId="77777777" w:rsidR="000757A2" w:rsidRPr="009E5B44" w:rsidRDefault="000757A2" w:rsidP="00BC61EE">
            <w:pPr>
              <w:adjustRightInd w:val="0"/>
              <w:snapToGrid w:val="0"/>
              <w:spacing w:line="300" w:lineRule="exact"/>
              <w:ind w:rightChars="150" w:right="360"/>
              <w:jc w:val="both"/>
              <w:rPr>
                <w:rFonts w:ascii="楷體-繁" w:eastAsia="楷體-繁" w:hAnsi="楷體-繁"/>
                <w:szCs w:val="24"/>
              </w:rPr>
            </w:pPr>
            <w:r w:rsidRPr="009E5B44">
              <w:rPr>
                <w:rFonts w:ascii="楷體-繁" w:eastAsia="楷體-繁" w:hAnsi="楷體-繁" w:hint="eastAsia"/>
                <w:szCs w:val="24"/>
              </w:rPr>
              <w:t>□1.已詳閱本通知各項說明，配合學校安排健康檢查。（費用由</w:t>
            </w:r>
            <w:r w:rsidR="003C729F" w:rsidRPr="009E5B44">
              <w:rPr>
                <w:rFonts w:ascii="楷體-繁" w:eastAsia="楷體-繁" w:hAnsi="楷體-繁" w:cs="新細明體" w:hint="eastAsia"/>
                <w:szCs w:val="24"/>
                <w:u w:val="single"/>
              </w:rPr>
              <w:t>嘉義縣</w:t>
            </w:r>
            <w:r w:rsidRPr="009E5B44">
              <w:rPr>
                <w:rFonts w:ascii="楷體-繁" w:eastAsia="楷體-繁" w:hAnsi="楷體-繁" w:hint="eastAsia"/>
                <w:szCs w:val="24"/>
              </w:rPr>
              <w:t>政府支付</w:t>
            </w:r>
            <w:r w:rsidRPr="009E5B44">
              <w:rPr>
                <w:rFonts w:ascii="楷體-繁" w:eastAsia="楷體-繁" w:hAnsi="楷體-繁"/>
                <w:szCs w:val="24"/>
              </w:rPr>
              <w:t>）</w:t>
            </w:r>
            <w:r w:rsidRPr="009E5B44">
              <w:rPr>
                <w:rFonts w:ascii="楷體-繁" w:eastAsia="楷體-繁" w:hAnsi="楷體-繁" w:hint="eastAsia"/>
                <w:szCs w:val="24"/>
              </w:rPr>
              <w:br/>
              <w:t xml:space="preserve">□2.已詳閱本通知各項說明，無法配合學校安排健康檢查，會自行帶至醫療院所檢  </w:t>
            </w:r>
          </w:p>
          <w:p w14:paraId="176274B8" w14:textId="77777777" w:rsidR="000757A2" w:rsidRPr="009E5B44" w:rsidRDefault="000757A2" w:rsidP="00BC61EE">
            <w:pPr>
              <w:adjustRightInd w:val="0"/>
              <w:snapToGrid w:val="0"/>
              <w:spacing w:line="300" w:lineRule="exact"/>
              <w:ind w:rightChars="150" w:right="360" w:firstLineChars="200" w:firstLine="480"/>
              <w:jc w:val="both"/>
              <w:rPr>
                <w:rFonts w:ascii="楷體-繁" w:eastAsia="楷體-繁" w:hAnsi="楷體-繁"/>
                <w:szCs w:val="24"/>
              </w:rPr>
            </w:pPr>
            <w:r w:rsidRPr="009E5B44">
              <w:rPr>
                <w:rFonts w:ascii="楷體-繁" w:eastAsia="楷體-繁" w:hAnsi="楷體-繁" w:hint="eastAsia"/>
                <w:szCs w:val="24"/>
              </w:rPr>
              <w:t>查，並將檢查報告繳交學校。(費用請自理)</w:t>
            </w:r>
            <w:r w:rsidRPr="009E5B44">
              <w:rPr>
                <w:rFonts w:ascii="楷體-繁" w:eastAsia="楷體-繁" w:hAnsi="楷體-繁" w:hint="eastAsia"/>
                <w:szCs w:val="24"/>
              </w:rPr>
              <w:br/>
              <w:t>□3.已詳閱本通知各項說明，配合健康檢查，但不同意在校內檢查項目：</w:t>
            </w:r>
          </w:p>
          <w:p w14:paraId="372483F2" w14:textId="77777777" w:rsidR="000757A2" w:rsidRPr="009E5B44" w:rsidRDefault="000757A2" w:rsidP="00BC61EE">
            <w:pPr>
              <w:adjustRightInd w:val="0"/>
              <w:snapToGrid w:val="0"/>
              <w:spacing w:line="300" w:lineRule="exact"/>
              <w:ind w:leftChars="149" w:left="548" w:rightChars="150" w:right="360" w:hangingChars="79" w:hanging="190"/>
              <w:jc w:val="both"/>
              <w:rPr>
                <w:rFonts w:ascii="楷體-繁" w:eastAsia="楷體-繁" w:hAnsi="楷體-繁"/>
                <w:szCs w:val="24"/>
              </w:rPr>
            </w:pPr>
            <w:r w:rsidRPr="009E5B44">
              <w:rPr>
                <w:rFonts w:ascii="楷體-繁" w:eastAsia="楷體-繁" w:hAnsi="楷體-繁" w:hint="eastAsia"/>
                <w:szCs w:val="24"/>
              </w:rPr>
              <w:t xml:space="preserve">　□胸部  □腹部  □泌尿生殖器（男生），會自行帶至醫療院所檢查，並將檢查報告繳交學校。(費用請自理)</w:t>
            </w:r>
          </w:p>
          <w:p w14:paraId="0EE6B13C" w14:textId="77777777" w:rsidR="000757A2" w:rsidRPr="009E5B44" w:rsidRDefault="000757A2" w:rsidP="00BC61EE">
            <w:pPr>
              <w:adjustRightInd w:val="0"/>
              <w:snapToGrid w:val="0"/>
              <w:spacing w:line="300" w:lineRule="exact"/>
              <w:ind w:rightChars="150" w:right="360"/>
              <w:jc w:val="both"/>
              <w:rPr>
                <w:rFonts w:ascii="楷體-繁" w:eastAsia="楷體-繁" w:hAnsi="楷體-繁"/>
                <w:szCs w:val="24"/>
              </w:rPr>
            </w:pPr>
            <w:r w:rsidRPr="009E5B44">
              <w:rPr>
                <w:rFonts w:ascii="楷體-繁" w:eastAsia="楷體-繁" w:hAnsi="楷體-繁" w:hint="eastAsia"/>
                <w:szCs w:val="24"/>
              </w:rPr>
              <w:t>□4.因</w:t>
            </w:r>
            <w:r w:rsidRPr="009E5B44">
              <w:rPr>
                <w:rFonts w:ascii="楷體-繁" w:eastAsia="楷體-繁" w:hAnsi="楷體-繁" w:hint="eastAsia"/>
                <w:szCs w:val="24"/>
                <w:u w:val="single"/>
              </w:rPr>
              <w:t xml:space="preserve">                  </w:t>
            </w:r>
            <w:r w:rsidRPr="009E5B44">
              <w:rPr>
                <w:rFonts w:ascii="楷體-繁" w:eastAsia="楷體-繁" w:hAnsi="楷體-繁" w:hint="eastAsia"/>
                <w:szCs w:val="24"/>
              </w:rPr>
              <w:t>，當天無法配合體檢，願意配合擇期補檢。</w:t>
            </w:r>
          </w:p>
          <w:p w14:paraId="432A07DD" w14:textId="77777777" w:rsidR="000757A2" w:rsidRPr="009E5B44" w:rsidRDefault="000757A2" w:rsidP="00BC61EE">
            <w:pPr>
              <w:adjustRightInd w:val="0"/>
              <w:snapToGrid w:val="0"/>
              <w:spacing w:line="300" w:lineRule="exact"/>
              <w:ind w:leftChars="150" w:left="360" w:rightChars="150" w:right="360"/>
              <w:jc w:val="both"/>
              <w:rPr>
                <w:rFonts w:ascii="楷體-繁" w:eastAsia="楷體-繁" w:hAnsi="楷體-繁"/>
                <w:szCs w:val="24"/>
              </w:rPr>
            </w:pPr>
            <w:r w:rsidRPr="009E5B44">
              <w:rPr>
                <w:rFonts w:ascii="楷體-繁" w:eastAsia="楷體-繁" w:hAnsi="楷體-繁" w:hint="eastAsia"/>
                <w:szCs w:val="24"/>
              </w:rPr>
              <w:t xml:space="preserve">                                     家長簽章:</w:t>
            </w:r>
            <w:r w:rsidRPr="009E5B44">
              <w:rPr>
                <w:rFonts w:ascii="楷體-繁" w:eastAsia="楷體-繁" w:hAnsi="楷體-繁" w:hint="eastAsia"/>
                <w:szCs w:val="24"/>
                <w:u w:val="single"/>
              </w:rPr>
              <w:t xml:space="preserve">              </w:t>
            </w:r>
          </w:p>
        </w:tc>
      </w:tr>
    </w:tbl>
    <w:p w14:paraId="45A9DB63" w14:textId="77777777" w:rsidR="00276E7D" w:rsidRDefault="00276E7D" w:rsidP="0040337F">
      <w:pPr>
        <w:tabs>
          <w:tab w:val="left" w:pos="360"/>
        </w:tabs>
        <w:spacing w:line="0" w:lineRule="atLeast"/>
        <w:ind w:left="358" w:rightChars="52" w:right="125" w:hangingChars="128" w:hanging="358"/>
        <w:jc w:val="both"/>
        <w:rPr>
          <w:rFonts w:ascii="楷體-繁" w:eastAsia="楷體-繁" w:hAnsi="楷體-繁" w:cs="新細明體"/>
          <w:kern w:val="0"/>
          <w:sz w:val="28"/>
          <w:szCs w:val="28"/>
        </w:rPr>
      </w:pPr>
    </w:p>
    <w:p w14:paraId="0272A750" w14:textId="77777777" w:rsidR="00276E7D" w:rsidRPr="009E5B44" w:rsidRDefault="00276E7D" w:rsidP="00276E7D">
      <w:pPr>
        <w:spacing w:line="360" w:lineRule="auto"/>
        <w:jc w:val="both"/>
        <w:outlineLvl w:val="1"/>
        <w:rPr>
          <w:rFonts w:ascii="楷體-繁" w:eastAsia="楷體-繁" w:hAnsi="楷體-繁"/>
          <w:sz w:val="32"/>
          <w:szCs w:val="32"/>
        </w:rPr>
      </w:pPr>
      <w:r w:rsidRPr="009E5B44">
        <w:rPr>
          <w:rFonts w:ascii="楷體-繁" w:eastAsia="楷體-繁" w:hAnsi="楷體-繁" w:hint="eastAsia"/>
          <w:sz w:val="32"/>
          <w:szCs w:val="32"/>
        </w:rPr>
        <w:lastRenderedPageBreak/>
        <w:t>尿液檢查說明</w:t>
      </w:r>
    </w:p>
    <w:p w14:paraId="03894C8E" w14:textId="77777777" w:rsidR="00276E7D" w:rsidRPr="009E5B44" w:rsidRDefault="00276E7D" w:rsidP="00276E7D">
      <w:pPr>
        <w:adjustRightInd w:val="0"/>
        <w:snapToGrid w:val="0"/>
        <w:spacing w:line="400" w:lineRule="exact"/>
        <w:jc w:val="both"/>
        <w:rPr>
          <w:rFonts w:ascii="楷體-繁" w:eastAsia="楷體-繁" w:hAnsi="楷體-繁"/>
          <w:sz w:val="28"/>
          <w:szCs w:val="28"/>
        </w:rPr>
      </w:pPr>
      <w:r w:rsidRPr="009E5B44">
        <w:rPr>
          <w:rFonts w:ascii="楷體-繁" w:eastAsia="楷體-繁" w:hAnsi="楷體-繁" w:hint="eastAsia"/>
          <w:sz w:val="28"/>
          <w:szCs w:val="28"/>
        </w:rPr>
        <w:t>ㄧ、尿液篩檢目的</w:t>
      </w:r>
    </w:p>
    <w:p w14:paraId="454AA8AC" w14:textId="77777777" w:rsidR="00276E7D" w:rsidRPr="009E5B44" w:rsidRDefault="00276E7D" w:rsidP="00276E7D">
      <w:pPr>
        <w:pStyle w:val="a6"/>
        <w:adjustRightInd w:val="0"/>
        <w:snapToGrid w:val="0"/>
        <w:spacing w:line="400" w:lineRule="exact"/>
        <w:ind w:leftChars="300" w:left="1280" w:hanging="560"/>
        <w:jc w:val="both"/>
        <w:rPr>
          <w:rFonts w:ascii="楷體-繁" w:eastAsia="楷體-繁" w:hAnsi="楷體-繁"/>
          <w:sz w:val="28"/>
          <w:szCs w:val="28"/>
        </w:rPr>
      </w:pPr>
      <w:proofErr w:type="spellStart"/>
      <w:r w:rsidRPr="009E5B44">
        <w:rPr>
          <w:rFonts w:ascii="楷體-繁" w:eastAsia="楷體-繁" w:hAnsi="楷體-繁" w:hint="eastAsia"/>
          <w:sz w:val="28"/>
          <w:szCs w:val="28"/>
        </w:rPr>
        <w:t>進行學童尿液檢查的主要目的，在於早期發現罹患腎臟病及糖尿病的學童，同時藉此次檢查提醒家長及校方重視學童身體健康狀況</w:t>
      </w:r>
      <w:proofErr w:type="spellEnd"/>
      <w:r w:rsidRPr="009E5B44">
        <w:rPr>
          <w:rFonts w:ascii="楷體-繁" w:eastAsia="楷體-繁" w:hAnsi="楷體-繁" w:hint="eastAsia"/>
          <w:sz w:val="28"/>
          <w:szCs w:val="28"/>
        </w:rPr>
        <w:t>。</w:t>
      </w:r>
    </w:p>
    <w:p w14:paraId="5C35AB17" w14:textId="77777777" w:rsidR="00276E7D" w:rsidRPr="009E5B44" w:rsidRDefault="00276E7D" w:rsidP="00276E7D">
      <w:pPr>
        <w:numPr>
          <w:ilvl w:val="0"/>
          <w:numId w:val="23"/>
        </w:numPr>
        <w:adjustRightInd w:val="0"/>
        <w:snapToGrid w:val="0"/>
        <w:spacing w:line="400" w:lineRule="exact"/>
        <w:jc w:val="both"/>
        <w:rPr>
          <w:rFonts w:ascii="楷體-繁" w:eastAsia="楷體-繁" w:hAnsi="楷體-繁"/>
          <w:sz w:val="28"/>
          <w:szCs w:val="28"/>
        </w:rPr>
      </w:pPr>
      <w:r w:rsidRPr="009E5B44">
        <w:rPr>
          <w:rFonts w:ascii="楷體-繁" w:eastAsia="楷體-繁" w:hAnsi="楷體-繁" w:hint="eastAsia"/>
          <w:sz w:val="28"/>
          <w:szCs w:val="28"/>
        </w:rPr>
        <w:t>為求檢驗結果的正確，請您協助學童採集尿液檢體時，做好下列事項</w:t>
      </w:r>
    </w:p>
    <w:p w14:paraId="11F17709" w14:textId="77777777" w:rsidR="00276E7D" w:rsidRPr="009E5B44" w:rsidRDefault="00276E7D" w:rsidP="00276E7D">
      <w:pPr>
        <w:numPr>
          <w:ilvl w:val="0"/>
          <w:numId w:val="22"/>
        </w:numPr>
        <w:adjustRightInd w:val="0"/>
        <w:snapToGrid w:val="0"/>
        <w:spacing w:line="400" w:lineRule="exact"/>
        <w:ind w:leftChars="224" w:left="896" w:hangingChars="128" w:hanging="358"/>
        <w:jc w:val="both"/>
        <w:rPr>
          <w:rFonts w:ascii="楷體-繁" w:eastAsia="楷體-繁" w:hAnsi="楷體-繁"/>
          <w:sz w:val="28"/>
          <w:szCs w:val="28"/>
        </w:rPr>
      </w:pPr>
      <w:r w:rsidRPr="009E5B44">
        <w:rPr>
          <w:rFonts w:ascii="楷體-繁" w:eastAsia="楷體-繁" w:hAnsi="楷體-繁" w:hint="eastAsia"/>
          <w:sz w:val="28"/>
          <w:szCs w:val="28"/>
        </w:rPr>
        <w:t>為了避免影響結果，檢查的前一天晚上，請宣導學童禁止服(食)用含有維他命</w:t>
      </w:r>
      <w:r w:rsidRPr="009E5B44">
        <w:rPr>
          <w:rFonts w:ascii="楷體-繁" w:eastAsia="楷體-繁" w:hAnsi="楷體-繁"/>
          <w:sz w:val="28"/>
          <w:szCs w:val="28"/>
        </w:rPr>
        <w:t>C</w:t>
      </w:r>
      <w:r w:rsidRPr="009E5B44">
        <w:rPr>
          <w:rFonts w:ascii="楷體-繁" w:eastAsia="楷體-繁" w:hAnsi="楷體-繁" w:hint="eastAsia"/>
          <w:sz w:val="28"/>
          <w:szCs w:val="28"/>
        </w:rPr>
        <w:t>的藥品、果汁及可樂等飲料，女生如遇生理期間無需留檢體待補檢日再採集，補檢日期會另行通知貴家長及學童。</w:t>
      </w:r>
    </w:p>
    <w:p w14:paraId="77705A66" w14:textId="77777777" w:rsidR="00276E7D" w:rsidRPr="009E5B44" w:rsidRDefault="00276E7D" w:rsidP="00276E7D">
      <w:pPr>
        <w:numPr>
          <w:ilvl w:val="0"/>
          <w:numId w:val="22"/>
        </w:numPr>
        <w:adjustRightInd w:val="0"/>
        <w:snapToGrid w:val="0"/>
        <w:spacing w:line="400" w:lineRule="exact"/>
        <w:ind w:leftChars="224" w:left="896" w:hangingChars="128" w:hanging="358"/>
        <w:jc w:val="both"/>
        <w:rPr>
          <w:rFonts w:ascii="楷體-繁" w:eastAsia="楷體-繁" w:hAnsi="楷體-繁"/>
          <w:sz w:val="28"/>
          <w:szCs w:val="28"/>
        </w:rPr>
      </w:pPr>
      <w:r w:rsidRPr="009E5B44">
        <w:rPr>
          <w:rFonts w:ascii="楷體-繁" w:eastAsia="楷體-繁" w:hAnsi="楷體-繁" w:cs="方正明體" w:hint="eastAsia"/>
          <w:sz w:val="28"/>
          <w:szCs w:val="28"/>
        </w:rPr>
        <w:t>請核對尿管上之</w:t>
      </w:r>
      <w:r w:rsidRPr="009E5B44">
        <w:rPr>
          <w:rFonts w:ascii="楷體-繁" w:eastAsia="楷體-繁" w:hAnsi="楷體-繁" w:hint="eastAsia"/>
          <w:sz w:val="28"/>
          <w:szCs w:val="28"/>
        </w:rPr>
        <w:t>姓名標籤是否為學童本人。</w:t>
      </w:r>
    </w:p>
    <w:p w14:paraId="2C48FBDC" w14:textId="77777777" w:rsidR="00276E7D" w:rsidRPr="009E5B44" w:rsidRDefault="00276E7D" w:rsidP="00276E7D">
      <w:pPr>
        <w:numPr>
          <w:ilvl w:val="0"/>
          <w:numId w:val="22"/>
        </w:numPr>
        <w:adjustRightInd w:val="0"/>
        <w:snapToGrid w:val="0"/>
        <w:spacing w:line="400" w:lineRule="exact"/>
        <w:ind w:leftChars="224" w:left="896" w:hangingChars="128" w:hanging="358"/>
        <w:jc w:val="both"/>
        <w:rPr>
          <w:rFonts w:ascii="楷體-繁" w:eastAsia="楷體-繁" w:hAnsi="楷體-繁"/>
          <w:sz w:val="28"/>
          <w:szCs w:val="28"/>
          <w:u w:val="single"/>
        </w:rPr>
      </w:pPr>
      <w:r w:rsidRPr="009E5B44">
        <w:rPr>
          <w:rFonts w:ascii="楷體-繁" w:eastAsia="楷體-繁" w:hAnsi="楷體-繁" w:hint="eastAsia"/>
          <w:sz w:val="28"/>
          <w:szCs w:val="28"/>
        </w:rPr>
        <w:t>就寢前請將尿液排放乾淨。</w:t>
      </w:r>
    </w:p>
    <w:p w14:paraId="06F2E3B1" w14:textId="77777777" w:rsidR="00276E7D" w:rsidRPr="009E5B44" w:rsidRDefault="00276E7D" w:rsidP="00276E7D">
      <w:pPr>
        <w:numPr>
          <w:ilvl w:val="0"/>
          <w:numId w:val="22"/>
        </w:numPr>
        <w:adjustRightInd w:val="0"/>
        <w:snapToGrid w:val="0"/>
        <w:spacing w:line="400" w:lineRule="exact"/>
        <w:ind w:leftChars="224" w:left="896" w:hangingChars="128" w:hanging="358"/>
        <w:jc w:val="both"/>
        <w:rPr>
          <w:rFonts w:ascii="楷體-繁" w:eastAsia="楷體-繁" w:hAnsi="楷體-繁"/>
          <w:sz w:val="28"/>
          <w:szCs w:val="28"/>
          <w:u w:val="single"/>
        </w:rPr>
      </w:pPr>
      <w:r w:rsidRPr="009E5B44">
        <w:rPr>
          <w:rFonts w:ascii="楷體-繁" w:eastAsia="楷體-繁" w:hAnsi="楷體-繁" w:hint="eastAsia"/>
          <w:sz w:val="28"/>
          <w:szCs w:val="28"/>
        </w:rPr>
        <w:t>請收集體檢當日早上起</w:t>
      </w:r>
      <w:r w:rsidRPr="009E5B44">
        <w:rPr>
          <w:rStyle w:val="grame"/>
          <w:rFonts w:ascii="楷體-繁" w:eastAsia="楷體-繁" w:hAnsi="楷體-繁" w:hint="eastAsia"/>
          <w:sz w:val="28"/>
          <w:szCs w:val="28"/>
        </w:rPr>
        <w:t>床第</w:t>
      </w:r>
      <w:r w:rsidRPr="009E5B44">
        <w:rPr>
          <w:rFonts w:ascii="楷體-繁" w:eastAsia="楷體-繁" w:hAnsi="楷體-繁" w:hint="eastAsia"/>
          <w:sz w:val="28"/>
          <w:szCs w:val="28"/>
        </w:rPr>
        <w:t>一次尿液，並取中段的尿液(</w:t>
      </w:r>
      <w:r w:rsidRPr="009E5B44">
        <w:rPr>
          <w:rFonts w:ascii="楷體-繁" w:eastAsia="楷體-繁" w:hAnsi="楷體-繁"/>
          <w:sz w:val="28"/>
          <w:szCs w:val="28"/>
        </w:rPr>
        <w:t>請</w:t>
      </w:r>
      <w:r w:rsidRPr="009E5B44">
        <w:rPr>
          <w:rFonts w:ascii="楷體-繁" w:eastAsia="楷體-繁" w:hAnsi="楷體-繁" w:hint="eastAsia"/>
          <w:sz w:val="28"/>
          <w:szCs w:val="28"/>
        </w:rPr>
        <w:t>先將</w:t>
      </w:r>
      <w:r w:rsidRPr="009E5B44">
        <w:rPr>
          <w:rFonts w:ascii="楷體-繁" w:eastAsia="楷體-繁" w:hAnsi="楷體-繁"/>
          <w:sz w:val="28"/>
          <w:szCs w:val="28"/>
        </w:rPr>
        <w:t>尿液排掉前面一部份</w:t>
      </w:r>
      <w:r w:rsidRPr="009E5B44">
        <w:rPr>
          <w:rFonts w:ascii="楷體-繁" w:eastAsia="楷體-繁" w:hAnsi="楷體-繁" w:hint="eastAsia"/>
          <w:sz w:val="28"/>
          <w:szCs w:val="28"/>
        </w:rPr>
        <w:t>，再把中間的尿解入杯子裡，最後的尿液排掉不要)，並將中段的尿液倒入試管</w:t>
      </w:r>
      <w:r w:rsidRPr="009E5B44">
        <w:rPr>
          <w:rFonts w:ascii="楷體-繁" w:eastAsia="楷體-繁" w:hAnsi="楷體-繁" w:hint="eastAsia"/>
          <w:sz w:val="28"/>
          <w:szCs w:val="28"/>
          <w:u w:val="single"/>
        </w:rPr>
        <w:t>刻度到８</w:t>
      </w:r>
      <w:r w:rsidRPr="009E5B44">
        <w:rPr>
          <w:rFonts w:ascii="楷體-繁" w:eastAsia="楷體-繁" w:hAnsi="楷體-繁" w:hint="eastAsia"/>
          <w:sz w:val="28"/>
          <w:szCs w:val="28"/>
        </w:rPr>
        <w:t>的位置蓋緊蓋子，請學童帶至學校繳給級任導師。</w:t>
      </w:r>
    </w:p>
    <w:p w14:paraId="2F15BCB1" w14:textId="77777777" w:rsidR="00276E7D" w:rsidRPr="009E5B44" w:rsidRDefault="00276E7D" w:rsidP="00276E7D">
      <w:pPr>
        <w:adjustRightInd w:val="0"/>
        <w:snapToGrid w:val="0"/>
        <w:spacing w:line="400" w:lineRule="exact"/>
        <w:ind w:firstLineChars="200" w:firstLine="560"/>
        <w:jc w:val="both"/>
        <w:rPr>
          <w:rFonts w:ascii="楷體-繁" w:eastAsia="楷體-繁" w:hAnsi="楷體-繁"/>
          <w:sz w:val="28"/>
          <w:szCs w:val="28"/>
        </w:rPr>
      </w:pPr>
      <w:r w:rsidRPr="009E5B44">
        <w:rPr>
          <w:rFonts w:ascii="楷體-繁" w:eastAsia="楷體-繁" w:hAnsi="楷體-繁" w:hint="eastAsia"/>
          <w:sz w:val="28"/>
          <w:szCs w:val="28"/>
        </w:rPr>
        <w:t>註：</w:t>
      </w:r>
      <w:r w:rsidRPr="009E5B44">
        <w:rPr>
          <w:rFonts w:ascii="楷體-繁" w:eastAsia="楷體-繁" w:hAnsi="楷體-繁" w:hint="eastAsia"/>
          <w:sz w:val="28"/>
          <w:szCs w:val="28"/>
          <w:u w:val="single"/>
        </w:rPr>
        <w:t>若您的子弟已有腎臟病或糖尿病，請學童到學校時報告老師加以記錄。</w:t>
      </w:r>
    </w:p>
    <w:p w14:paraId="2DF045E7" w14:textId="77777777" w:rsidR="00276E7D" w:rsidRPr="00276E7D" w:rsidRDefault="00276E7D" w:rsidP="0040337F">
      <w:pPr>
        <w:tabs>
          <w:tab w:val="left" w:pos="360"/>
        </w:tabs>
        <w:spacing w:line="0" w:lineRule="atLeast"/>
        <w:ind w:left="358" w:rightChars="52" w:right="125" w:hangingChars="128" w:hanging="358"/>
        <w:jc w:val="both"/>
        <w:rPr>
          <w:rFonts w:ascii="楷體-繁" w:eastAsia="楷體-繁" w:hAnsi="楷體-繁" w:cs="新細明體"/>
          <w:b/>
          <w:bCs/>
          <w:kern w:val="0"/>
          <w:sz w:val="28"/>
          <w:szCs w:val="28"/>
        </w:rPr>
      </w:pPr>
    </w:p>
    <w:p w14:paraId="49F5D1D7" w14:textId="63722B34" w:rsidR="001676BE" w:rsidRPr="00276E7D" w:rsidRDefault="001676BE" w:rsidP="0040337F">
      <w:pPr>
        <w:tabs>
          <w:tab w:val="left" w:pos="360"/>
        </w:tabs>
        <w:spacing w:line="0" w:lineRule="atLeast"/>
        <w:ind w:left="358" w:rightChars="52" w:right="125" w:hangingChars="128" w:hanging="358"/>
        <w:jc w:val="both"/>
        <w:rPr>
          <w:rFonts w:ascii="楷體-繁" w:eastAsia="楷體-繁" w:hAnsi="楷體-繁"/>
          <w:b/>
          <w:bCs/>
          <w:sz w:val="28"/>
          <w:szCs w:val="28"/>
        </w:rPr>
      </w:pPr>
      <w:r w:rsidRPr="00276E7D">
        <w:rPr>
          <w:rFonts w:ascii="楷體-繁" w:eastAsia="楷體-繁" w:hAnsi="楷體-繁" w:cs="新細明體" w:hint="eastAsia"/>
          <w:b/>
          <w:bCs/>
          <w:kern w:val="0"/>
          <w:sz w:val="28"/>
          <w:szCs w:val="28"/>
        </w:rPr>
        <w:t>尿液檢查異常結果說明：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1"/>
        <w:gridCol w:w="1271"/>
        <w:gridCol w:w="1249"/>
        <w:gridCol w:w="3747"/>
        <w:gridCol w:w="2544"/>
      </w:tblGrid>
      <w:tr w:rsidR="009E5B44" w:rsidRPr="009E5B44" w14:paraId="4D10CE3B" w14:textId="77777777" w:rsidTr="00874EBA">
        <w:trPr>
          <w:cantSplit/>
          <w:trHeight w:val="703"/>
          <w:tblHeader/>
          <w:jc w:val="center"/>
        </w:trPr>
        <w:tc>
          <w:tcPr>
            <w:tcW w:w="626" w:type="pct"/>
            <w:shd w:val="clear" w:color="auto" w:fill="FFFFFF"/>
            <w:vAlign w:val="center"/>
          </w:tcPr>
          <w:p w14:paraId="767FFCEB" w14:textId="77777777" w:rsidR="001676BE" w:rsidRPr="009E5B44" w:rsidRDefault="001676BE" w:rsidP="00276E7D">
            <w:pPr>
              <w:widowControl/>
              <w:snapToGrid w:val="0"/>
              <w:spacing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檢查</w:t>
            </w:r>
          </w:p>
          <w:p w14:paraId="2716BF14" w14:textId="77777777" w:rsidR="001676BE" w:rsidRPr="009E5B44" w:rsidRDefault="001676BE" w:rsidP="00276E7D">
            <w:pPr>
              <w:widowControl/>
              <w:snapToGrid w:val="0"/>
              <w:spacing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項目</w:t>
            </w:r>
          </w:p>
        </w:tc>
        <w:tc>
          <w:tcPr>
            <w:tcW w:w="631" w:type="pct"/>
            <w:shd w:val="clear" w:color="auto" w:fill="FFFFFF"/>
            <w:vAlign w:val="center"/>
          </w:tcPr>
          <w:p w14:paraId="2EAD37E9" w14:textId="77777777" w:rsidR="001676BE" w:rsidRPr="009E5B44" w:rsidRDefault="001676BE" w:rsidP="00276E7D">
            <w:pPr>
              <w:widowControl/>
              <w:snapToGrid w:val="0"/>
              <w:spacing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正常</w:t>
            </w:r>
          </w:p>
          <w:p w14:paraId="4646B0B9" w14:textId="77777777" w:rsidR="001676BE" w:rsidRPr="009E5B44" w:rsidRDefault="001676BE" w:rsidP="00276E7D">
            <w:pPr>
              <w:widowControl/>
              <w:snapToGrid w:val="0"/>
              <w:spacing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結果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20F68333" w14:textId="77777777" w:rsidR="001676BE" w:rsidRPr="009E5B44" w:rsidRDefault="001676BE" w:rsidP="00276E7D">
            <w:pPr>
              <w:widowControl/>
              <w:snapToGrid w:val="0"/>
              <w:spacing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異常</w:t>
            </w:r>
          </w:p>
          <w:p w14:paraId="2C13F4C6" w14:textId="77777777" w:rsidR="001676BE" w:rsidRPr="009E5B44" w:rsidRDefault="001676BE" w:rsidP="00276E7D">
            <w:pPr>
              <w:widowControl/>
              <w:snapToGrid w:val="0"/>
              <w:spacing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結果</w:t>
            </w:r>
          </w:p>
        </w:tc>
        <w:tc>
          <w:tcPr>
            <w:tcW w:w="1860" w:type="pct"/>
            <w:shd w:val="clear" w:color="auto" w:fill="FFFFFF"/>
            <w:vAlign w:val="center"/>
          </w:tcPr>
          <w:p w14:paraId="14A22114" w14:textId="77777777" w:rsidR="001676BE" w:rsidRPr="009E5B44" w:rsidRDefault="001676BE" w:rsidP="00276E7D">
            <w:pPr>
              <w:widowControl/>
              <w:spacing w:before="100" w:beforeAutospacing="1" w:after="100" w:afterAutospacing="1"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異常結果可能原因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2ADBCB3E" w14:textId="77777777" w:rsidR="001676BE" w:rsidRPr="009E5B44" w:rsidRDefault="001676BE" w:rsidP="00276E7D">
            <w:pPr>
              <w:widowControl/>
              <w:spacing w:before="100" w:beforeAutospacing="1" w:after="100" w:afterAutospacing="1"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建議事項</w:t>
            </w:r>
          </w:p>
        </w:tc>
      </w:tr>
      <w:tr w:rsidR="009E5B44" w:rsidRPr="009E5B44" w14:paraId="11AA20C6" w14:textId="77777777" w:rsidTr="00874EBA">
        <w:trPr>
          <w:cantSplit/>
          <w:jc w:val="center"/>
        </w:trPr>
        <w:tc>
          <w:tcPr>
            <w:tcW w:w="626" w:type="pct"/>
            <w:shd w:val="clear" w:color="auto" w:fill="FFFFFF"/>
            <w:vAlign w:val="center"/>
          </w:tcPr>
          <w:p w14:paraId="18C49CEE" w14:textId="77777777" w:rsidR="001676BE" w:rsidRPr="009E5B44" w:rsidRDefault="001676BE" w:rsidP="00276E7D">
            <w:pPr>
              <w:widowControl/>
              <w:spacing w:before="100" w:beforeAutospacing="1" w:after="100" w:afterAutospacing="1"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尿  糖</w:t>
            </w:r>
          </w:p>
        </w:tc>
        <w:tc>
          <w:tcPr>
            <w:tcW w:w="631" w:type="pct"/>
            <w:shd w:val="clear" w:color="auto" w:fill="FFFFFF"/>
            <w:vAlign w:val="center"/>
          </w:tcPr>
          <w:p w14:paraId="49C514BA" w14:textId="77777777" w:rsidR="001676BE" w:rsidRPr="009E5B44" w:rsidRDefault="001676BE" w:rsidP="00276E7D">
            <w:pPr>
              <w:widowControl/>
              <w:spacing w:before="100" w:beforeAutospacing="1" w:after="100" w:afterAutospacing="1"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陰 性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28B8FB3D" w14:textId="77777777" w:rsidR="001676BE" w:rsidRPr="009E5B44" w:rsidRDefault="001676BE" w:rsidP="00276E7D">
            <w:pPr>
              <w:widowControl/>
              <w:spacing w:before="100" w:beforeAutospacing="1" w:after="100" w:afterAutospacing="1"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陽 性</w:t>
            </w:r>
          </w:p>
        </w:tc>
        <w:tc>
          <w:tcPr>
            <w:tcW w:w="1860" w:type="pct"/>
            <w:shd w:val="clear" w:color="auto" w:fill="FFFFFF"/>
            <w:vAlign w:val="center"/>
          </w:tcPr>
          <w:p w14:paraId="5B8B1A91" w14:textId="77777777" w:rsidR="001676BE" w:rsidRPr="009E5B44" w:rsidRDefault="001676BE" w:rsidP="00276E7D">
            <w:pPr>
              <w:widowControl/>
              <w:spacing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嚴重壓力、藥物、糖尿病、</w:t>
            </w:r>
            <w:r w:rsidRPr="009E5B44">
              <w:rPr>
                <w:rFonts w:ascii="楷體-繁" w:eastAsia="楷體-繁" w:hAnsi="楷體-繁"/>
              </w:rPr>
              <w:t>胰臟炎、</w:t>
            </w:r>
            <w:r w:rsidRPr="009E5B44">
              <w:rPr>
                <w:rFonts w:ascii="楷體-繁" w:eastAsia="楷體-繁" w:hAnsi="楷體-繁" w:cs="新細明體" w:hint="eastAsia"/>
                <w:kern w:val="0"/>
              </w:rPr>
              <w:t>肝病變、</w:t>
            </w:r>
            <w:r w:rsidRPr="009E5B44">
              <w:rPr>
                <w:rFonts w:ascii="楷體-繁" w:eastAsia="楷體-繁" w:hAnsi="楷體-繁"/>
              </w:rPr>
              <w:t>甲狀腺疾病</w:t>
            </w:r>
            <w:r w:rsidRPr="009E5B44">
              <w:rPr>
                <w:rFonts w:ascii="楷體-繁" w:eastAsia="楷體-繁" w:hAnsi="楷體-繁" w:cs="新細明體" w:hint="eastAsia"/>
                <w:kern w:val="0"/>
              </w:rPr>
              <w:t>或腎臟疾病等。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02870A7D" w14:textId="77777777" w:rsidR="001676BE" w:rsidRPr="009E5B44" w:rsidRDefault="001676BE" w:rsidP="00276E7D">
            <w:pPr>
              <w:widowControl/>
              <w:spacing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建議追蹤檢查並做進一步檢查治療</w:t>
            </w:r>
          </w:p>
        </w:tc>
      </w:tr>
      <w:tr w:rsidR="009E5B44" w:rsidRPr="009E5B44" w14:paraId="1D278571" w14:textId="77777777" w:rsidTr="00874EBA">
        <w:trPr>
          <w:cantSplit/>
          <w:trHeight w:val="315"/>
          <w:jc w:val="center"/>
        </w:trPr>
        <w:tc>
          <w:tcPr>
            <w:tcW w:w="626" w:type="pct"/>
            <w:shd w:val="clear" w:color="auto" w:fill="FFFFFF"/>
            <w:vAlign w:val="center"/>
          </w:tcPr>
          <w:p w14:paraId="46B80AB9" w14:textId="77777777" w:rsidR="001676BE" w:rsidRPr="009E5B44" w:rsidRDefault="001676BE" w:rsidP="00276E7D">
            <w:pPr>
              <w:widowControl/>
              <w:spacing w:before="100" w:beforeAutospacing="1" w:after="100" w:afterAutospacing="1"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尿蛋白</w:t>
            </w:r>
          </w:p>
        </w:tc>
        <w:tc>
          <w:tcPr>
            <w:tcW w:w="631" w:type="pct"/>
            <w:shd w:val="clear" w:color="auto" w:fill="FFFFFF"/>
            <w:vAlign w:val="center"/>
          </w:tcPr>
          <w:p w14:paraId="1D802DEE" w14:textId="77777777" w:rsidR="001676BE" w:rsidRPr="009E5B44" w:rsidRDefault="001676BE" w:rsidP="00276E7D">
            <w:pPr>
              <w:widowControl/>
              <w:spacing w:before="100" w:beforeAutospacing="1" w:after="100" w:afterAutospacing="1"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陰 性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596ECB51" w14:textId="77777777" w:rsidR="001676BE" w:rsidRPr="009E5B44" w:rsidRDefault="001676BE" w:rsidP="00276E7D">
            <w:pPr>
              <w:widowControl/>
              <w:spacing w:before="100" w:beforeAutospacing="1" w:after="100" w:afterAutospacing="1"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陽 性</w:t>
            </w:r>
          </w:p>
        </w:tc>
        <w:tc>
          <w:tcPr>
            <w:tcW w:w="1860" w:type="pct"/>
            <w:shd w:val="clear" w:color="auto" w:fill="FFFFFF"/>
            <w:vAlign w:val="center"/>
          </w:tcPr>
          <w:p w14:paraId="0A7AC3B0" w14:textId="77777777" w:rsidR="001676BE" w:rsidRPr="009E5B44" w:rsidRDefault="001676BE" w:rsidP="00276E7D">
            <w:pPr>
              <w:widowControl/>
              <w:spacing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劇烈運動、姿勢性蛋白尿、壓力、</w:t>
            </w:r>
            <w:r w:rsidRPr="009E5B44">
              <w:rPr>
                <w:rFonts w:ascii="楷體-繁" w:eastAsia="楷體-繁" w:hAnsi="楷體-繁"/>
              </w:rPr>
              <w:t>食用過量肉類或蛋白質、</w:t>
            </w:r>
            <w:r w:rsidRPr="009E5B44">
              <w:rPr>
                <w:rFonts w:ascii="楷體-繁" w:eastAsia="楷體-繁" w:hAnsi="楷體-繁" w:cs="新細明體" w:hint="eastAsia"/>
                <w:kern w:val="0"/>
              </w:rPr>
              <w:t>天氣寒冷、藥物、發燒、高血壓、腎絲球炎、或腎病症候群等。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22B1E193" w14:textId="77777777" w:rsidR="001676BE" w:rsidRPr="009E5B44" w:rsidRDefault="001676BE" w:rsidP="00276E7D">
            <w:pPr>
              <w:widowControl/>
              <w:spacing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請追蹤檢查，若為持續性尿蛋白，需請醫師診治以免延誤病情。</w:t>
            </w:r>
          </w:p>
        </w:tc>
      </w:tr>
      <w:tr w:rsidR="009E5B44" w:rsidRPr="009E5B44" w14:paraId="2FA5692E" w14:textId="77777777" w:rsidTr="00874EBA">
        <w:trPr>
          <w:cantSplit/>
          <w:trHeight w:val="315"/>
          <w:jc w:val="center"/>
        </w:trPr>
        <w:tc>
          <w:tcPr>
            <w:tcW w:w="626" w:type="pct"/>
            <w:shd w:val="clear" w:color="auto" w:fill="FFFFFF"/>
            <w:vAlign w:val="center"/>
          </w:tcPr>
          <w:p w14:paraId="10370D01" w14:textId="77777777" w:rsidR="001676BE" w:rsidRPr="009E5B44" w:rsidRDefault="001676BE" w:rsidP="00276E7D">
            <w:pPr>
              <w:widowControl/>
              <w:spacing w:before="100" w:beforeAutospacing="1" w:after="100" w:afterAutospacing="1"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酸鹼值</w:t>
            </w:r>
          </w:p>
        </w:tc>
        <w:tc>
          <w:tcPr>
            <w:tcW w:w="631" w:type="pct"/>
            <w:shd w:val="clear" w:color="auto" w:fill="FFFFFF"/>
            <w:vAlign w:val="center"/>
          </w:tcPr>
          <w:p w14:paraId="2AFAA7BF" w14:textId="77777777" w:rsidR="001676BE" w:rsidRPr="009E5B44" w:rsidRDefault="001676BE" w:rsidP="00276E7D">
            <w:pPr>
              <w:widowControl/>
              <w:spacing w:before="100" w:beforeAutospacing="1" w:after="100" w:afterAutospacing="1" w:line="360" w:lineRule="exact"/>
              <w:jc w:val="both"/>
              <w:rPr>
                <w:rFonts w:ascii="楷體-繁" w:eastAsia="楷體-繁" w:hAnsi="楷體-繁"/>
                <w:kern w:val="0"/>
              </w:rPr>
            </w:pPr>
            <w:r w:rsidRPr="009E5B44">
              <w:rPr>
                <w:rFonts w:ascii="楷體-繁" w:eastAsia="楷體-繁" w:hAnsi="楷體-繁"/>
                <w:kern w:val="0"/>
              </w:rPr>
              <w:t>5.0~8.0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6D020FB1" w14:textId="77777777" w:rsidR="001676BE" w:rsidRPr="009E5B44" w:rsidRDefault="001676BE" w:rsidP="00276E7D">
            <w:pPr>
              <w:widowControl/>
              <w:spacing w:before="100" w:beforeAutospacing="1" w:after="100" w:afterAutospacing="1" w:line="360" w:lineRule="exact"/>
              <w:jc w:val="both"/>
              <w:rPr>
                <w:rFonts w:ascii="楷體-繁" w:eastAsia="楷體-繁" w:hAnsi="楷體-繁"/>
                <w:kern w:val="0"/>
              </w:rPr>
            </w:pPr>
            <w:r w:rsidRPr="009E5B44">
              <w:rPr>
                <w:rFonts w:ascii="楷體-繁" w:eastAsia="楷體-繁" w:hAnsi="楷體-繁"/>
                <w:kern w:val="0"/>
              </w:rPr>
              <w:t>＜5.0或 ＞8.0</w:t>
            </w:r>
          </w:p>
        </w:tc>
        <w:tc>
          <w:tcPr>
            <w:tcW w:w="1860" w:type="pct"/>
            <w:shd w:val="clear" w:color="auto" w:fill="FFFFFF"/>
            <w:vAlign w:val="center"/>
          </w:tcPr>
          <w:p w14:paraId="0320FA2E" w14:textId="77777777" w:rsidR="001676BE" w:rsidRPr="009E5B44" w:rsidRDefault="001676BE" w:rsidP="00276E7D">
            <w:pPr>
              <w:widowControl/>
              <w:spacing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異常者如睡眠、飯後、飲食習慣、尿路感染等。</w:t>
            </w:r>
            <w:r w:rsidRPr="009E5B44">
              <w:rPr>
                <w:rFonts w:ascii="楷體-繁" w:eastAsia="楷體-繁" w:hAnsi="楷體-繁"/>
              </w:rPr>
              <w:t>若PH值高於8即表示尿液呈鹼性，可能是尿路感染、發炎或腎功能不全等情形</w:t>
            </w:r>
            <w:r w:rsidRPr="009E5B44">
              <w:rPr>
                <w:rFonts w:ascii="楷體-繁" w:eastAsia="楷體-繁" w:hAnsi="楷體-繁" w:hint="eastAsia"/>
              </w:rPr>
              <w:t>。</w:t>
            </w:r>
            <w:r w:rsidRPr="009E5B44">
              <w:rPr>
                <w:rFonts w:ascii="楷體-繁" w:eastAsia="楷體-繁" w:hAnsi="楷體-繁"/>
              </w:rPr>
              <w:t>若PH值低於5即表示尿液呈酸性，除飢餓狀況外可能是糖尿病併發之酮尿症</w:t>
            </w:r>
            <w:r w:rsidRPr="009E5B44">
              <w:rPr>
                <w:rFonts w:ascii="楷體-繁" w:eastAsia="楷體-繁" w:hAnsi="楷體-繁" w:hint="eastAsia"/>
              </w:rPr>
              <w:t>。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232A7A60" w14:textId="77777777" w:rsidR="001676BE" w:rsidRPr="009E5B44" w:rsidRDefault="001676BE" w:rsidP="00276E7D">
            <w:pPr>
              <w:widowControl/>
              <w:spacing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建議追蹤檢查並做進一步檢查治療</w:t>
            </w:r>
          </w:p>
        </w:tc>
      </w:tr>
      <w:tr w:rsidR="009E5B44" w:rsidRPr="009E5B44" w14:paraId="4658274A" w14:textId="77777777" w:rsidTr="00874EBA">
        <w:trPr>
          <w:cantSplit/>
          <w:trHeight w:val="315"/>
          <w:jc w:val="center"/>
        </w:trPr>
        <w:tc>
          <w:tcPr>
            <w:tcW w:w="626" w:type="pct"/>
            <w:shd w:val="clear" w:color="auto" w:fill="FFFFFF"/>
            <w:vAlign w:val="center"/>
          </w:tcPr>
          <w:p w14:paraId="77C0CBF2" w14:textId="77777777" w:rsidR="001676BE" w:rsidRPr="009E5B44" w:rsidRDefault="001676BE" w:rsidP="00276E7D">
            <w:pPr>
              <w:widowControl/>
              <w:spacing w:before="100" w:beforeAutospacing="1" w:after="100" w:afterAutospacing="1"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尿潛血</w:t>
            </w:r>
          </w:p>
        </w:tc>
        <w:tc>
          <w:tcPr>
            <w:tcW w:w="631" w:type="pct"/>
            <w:shd w:val="clear" w:color="auto" w:fill="FFFFFF"/>
            <w:vAlign w:val="center"/>
          </w:tcPr>
          <w:p w14:paraId="3A5CF2A2" w14:textId="77777777" w:rsidR="001676BE" w:rsidRPr="009E5B44" w:rsidRDefault="001676BE" w:rsidP="00276E7D">
            <w:pPr>
              <w:widowControl/>
              <w:spacing w:before="100" w:beforeAutospacing="1" w:after="100" w:afterAutospacing="1"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陰 性</w:t>
            </w:r>
          </w:p>
        </w:tc>
        <w:tc>
          <w:tcPr>
            <w:tcW w:w="620" w:type="pct"/>
            <w:shd w:val="clear" w:color="auto" w:fill="FFFFFF"/>
            <w:vAlign w:val="center"/>
          </w:tcPr>
          <w:p w14:paraId="1AD50419" w14:textId="77777777" w:rsidR="001676BE" w:rsidRPr="009E5B44" w:rsidRDefault="001676BE" w:rsidP="00276E7D">
            <w:pPr>
              <w:widowControl/>
              <w:spacing w:before="100" w:beforeAutospacing="1" w:after="100" w:afterAutospacing="1"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陽 性</w:t>
            </w:r>
          </w:p>
        </w:tc>
        <w:tc>
          <w:tcPr>
            <w:tcW w:w="1860" w:type="pct"/>
            <w:shd w:val="clear" w:color="auto" w:fill="FFFFFF"/>
            <w:vAlign w:val="center"/>
          </w:tcPr>
          <w:p w14:paraId="790B055A" w14:textId="77777777" w:rsidR="001676BE" w:rsidRPr="009E5B44" w:rsidRDefault="001676BE" w:rsidP="00276E7D">
            <w:pPr>
              <w:widowControl/>
              <w:spacing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劇烈運動、月經、發燒、</w:t>
            </w:r>
            <w:r w:rsidRPr="009E5B44">
              <w:rPr>
                <w:rFonts w:ascii="楷體-繁" w:eastAsia="楷體-繁" w:hAnsi="楷體-繁"/>
              </w:rPr>
              <w:t>食用大量維他命或尿液放置過久易造成偽陽性</w:t>
            </w:r>
            <w:r w:rsidRPr="009E5B44">
              <w:rPr>
                <w:rFonts w:ascii="楷體-繁" w:eastAsia="楷體-繁" w:hAnsi="楷體-繁" w:cs="新細明體" w:hint="eastAsia"/>
                <w:kern w:val="0"/>
              </w:rPr>
              <w:t>、腎絲球炎、腎損傷、泌尿系統</w:t>
            </w:r>
            <w:r w:rsidRPr="009E5B44">
              <w:rPr>
                <w:rFonts w:ascii="楷體-繁" w:eastAsia="楷體-繁" w:hAnsi="楷體-繁"/>
              </w:rPr>
              <w:t>感染</w:t>
            </w:r>
            <w:r w:rsidRPr="009E5B44">
              <w:rPr>
                <w:rFonts w:ascii="楷體-繁" w:eastAsia="楷體-繁" w:hAnsi="楷體-繁" w:hint="eastAsia"/>
              </w:rPr>
              <w:t>、</w:t>
            </w:r>
            <w:r w:rsidRPr="009E5B44">
              <w:rPr>
                <w:rFonts w:ascii="楷體-繁" w:eastAsia="楷體-繁" w:hAnsi="楷體-繁" w:cs="新細明體" w:hint="eastAsia"/>
                <w:kern w:val="0"/>
              </w:rPr>
              <w:t>結石或腫瘤等</w:t>
            </w:r>
          </w:p>
        </w:tc>
        <w:tc>
          <w:tcPr>
            <w:tcW w:w="1263" w:type="pct"/>
            <w:shd w:val="clear" w:color="auto" w:fill="FFFFFF"/>
            <w:vAlign w:val="center"/>
          </w:tcPr>
          <w:p w14:paraId="36D93878" w14:textId="77777777" w:rsidR="001676BE" w:rsidRPr="009E5B44" w:rsidRDefault="001676BE" w:rsidP="00276E7D">
            <w:pPr>
              <w:widowControl/>
              <w:spacing w:line="36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建議追蹤檢查並做進一步檢查治療</w:t>
            </w:r>
          </w:p>
        </w:tc>
      </w:tr>
    </w:tbl>
    <w:p w14:paraId="3EE8179A" w14:textId="77777777" w:rsidR="001676BE" w:rsidRPr="009E5B44" w:rsidRDefault="001676BE" w:rsidP="00276E7D">
      <w:pPr>
        <w:autoSpaceDE w:val="0"/>
        <w:autoSpaceDN w:val="0"/>
        <w:adjustRightInd w:val="0"/>
        <w:spacing w:line="320" w:lineRule="exact"/>
        <w:jc w:val="both"/>
        <w:rPr>
          <w:rFonts w:ascii="楷體-繁" w:eastAsia="楷體-繁" w:hAnsi="楷體-繁"/>
          <w:sz w:val="20"/>
          <w:szCs w:val="20"/>
        </w:rPr>
      </w:pPr>
      <w:r w:rsidRPr="009E5B44">
        <w:rPr>
          <w:rFonts w:ascii="楷體-繁" w:eastAsia="楷體-繁" w:hAnsi="楷體-繁" w:hint="eastAsia"/>
          <w:sz w:val="28"/>
          <w:szCs w:val="28"/>
        </w:rPr>
        <w:t>另可能</w:t>
      </w:r>
      <w:r w:rsidRPr="009E5B44">
        <w:rPr>
          <w:rFonts w:ascii="楷體-繁" w:eastAsia="楷體-繁" w:hAnsi="楷體-繁" w:cs="新細明體" w:hint="eastAsia"/>
          <w:kern w:val="0"/>
          <w:sz w:val="28"/>
          <w:szCs w:val="28"/>
          <w:lang w:val="zh-TW"/>
        </w:rPr>
        <w:t>造成尿液酸性的食物：優格</w:t>
      </w:r>
      <w:r w:rsidRPr="009E5B44">
        <w:rPr>
          <w:rFonts w:ascii="楷體-繁" w:eastAsia="楷體-繁" w:hAnsi="楷體-繁" w:cs="新細明體"/>
          <w:kern w:val="0"/>
          <w:sz w:val="28"/>
          <w:szCs w:val="28"/>
          <w:lang w:val="zh-TW"/>
        </w:rPr>
        <w:t>/</w:t>
      </w:r>
      <w:r w:rsidRPr="009E5B44">
        <w:rPr>
          <w:rFonts w:ascii="楷體-繁" w:eastAsia="楷體-繁" w:hAnsi="楷體-繁" w:cs="新細明體" w:hint="eastAsia"/>
          <w:kern w:val="0"/>
          <w:sz w:val="28"/>
          <w:szCs w:val="28"/>
          <w:lang w:val="zh-TW"/>
        </w:rPr>
        <w:t>優酪乳</w:t>
      </w:r>
      <w:r w:rsidRPr="009E5B44">
        <w:rPr>
          <w:rFonts w:ascii="楷體-繁" w:eastAsia="楷體-繁" w:hAnsi="楷體-繁" w:cs="新細明體"/>
          <w:kern w:val="0"/>
          <w:sz w:val="28"/>
          <w:szCs w:val="28"/>
          <w:lang w:val="zh-TW"/>
        </w:rPr>
        <w:t>/</w:t>
      </w:r>
      <w:r w:rsidRPr="009E5B44">
        <w:rPr>
          <w:rFonts w:ascii="楷體-繁" w:eastAsia="楷體-繁" w:hAnsi="楷體-繁" w:cs="新細明體" w:hint="eastAsia"/>
          <w:kern w:val="0"/>
          <w:sz w:val="28"/>
          <w:szCs w:val="28"/>
          <w:lang w:val="zh-TW"/>
        </w:rPr>
        <w:t>奶酪等發酵食物、維生素</w:t>
      </w:r>
      <w:r w:rsidRPr="009E5B44">
        <w:rPr>
          <w:rFonts w:ascii="楷體-繁" w:eastAsia="楷體-繁" w:hAnsi="楷體-繁" w:cs="新細明體"/>
          <w:kern w:val="0"/>
          <w:sz w:val="28"/>
          <w:szCs w:val="28"/>
          <w:lang w:val="zh-TW"/>
        </w:rPr>
        <w:t>B</w:t>
      </w:r>
      <w:r w:rsidRPr="009E5B44">
        <w:rPr>
          <w:rFonts w:ascii="楷體-繁" w:eastAsia="楷體-繁" w:hAnsi="楷體-繁" w:cs="新細明體" w:hint="eastAsia"/>
          <w:kern w:val="0"/>
          <w:sz w:val="28"/>
          <w:szCs w:val="28"/>
          <w:lang w:val="zh-TW"/>
        </w:rPr>
        <w:t>群、消化酵素、益生菌、過多的飲水</w:t>
      </w:r>
      <w:r w:rsidRPr="009E5B44">
        <w:rPr>
          <w:rFonts w:ascii="楷體-繁" w:eastAsia="楷體-繁" w:hAnsi="楷體-繁" w:cs="新細明體"/>
          <w:kern w:val="0"/>
          <w:sz w:val="28"/>
          <w:szCs w:val="28"/>
          <w:lang w:val="zh-TW"/>
        </w:rPr>
        <w:t>(</w:t>
      </w:r>
      <w:r w:rsidRPr="009E5B44">
        <w:rPr>
          <w:rFonts w:ascii="楷體-繁" w:eastAsia="楷體-繁" w:hAnsi="楷體-繁" w:cs="新細明體" w:hint="eastAsia"/>
          <w:kern w:val="0"/>
          <w:sz w:val="28"/>
          <w:szCs w:val="28"/>
          <w:lang w:val="zh-TW"/>
        </w:rPr>
        <w:t>軟水</w:t>
      </w:r>
      <w:r w:rsidRPr="009E5B44">
        <w:rPr>
          <w:rFonts w:ascii="楷體-繁" w:eastAsia="楷體-繁" w:hAnsi="楷體-繁" w:cs="新細明體"/>
          <w:kern w:val="0"/>
          <w:sz w:val="28"/>
          <w:szCs w:val="28"/>
          <w:lang w:val="zh-TW"/>
        </w:rPr>
        <w:t>--</w:t>
      </w:r>
      <w:r w:rsidRPr="009E5B44">
        <w:rPr>
          <w:rFonts w:ascii="楷體-繁" w:eastAsia="楷體-繁" w:hAnsi="楷體-繁" w:cs="新細明體" w:hint="eastAsia"/>
          <w:kern w:val="0"/>
          <w:sz w:val="28"/>
          <w:szCs w:val="28"/>
          <w:lang w:val="zh-TW"/>
        </w:rPr>
        <w:t>未含鈣、鎂礦物質的飲水</w:t>
      </w:r>
      <w:r w:rsidRPr="009E5B44">
        <w:rPr>
          <w:rFonts w:ascii="楷體-繁" w:eastAsia="楷體-繁" w:hAnsi="楷體-繁" w:cs="新細明體"/>
          <w:kern w:val="0"/>
          <w:sz w:val="28"/>
          <w:szCs w:val="28"/>
          <w:lang w:val="zh-TW"/>
        </w:rPr>
        <w:t>)…</w:t>
      </w:r>
      <w:r w:rsidRPr="009E5B44">
        <w:rPr>
          <w:rFonts w:ascii="楷體-繁" w:eastAsia="楷體-繁" w:hAnsi="楷體-繁" w:cs="新細明體" w:hint="eastAsia"/>
          <w:kern w:val="0"/>
          <w:sz w:val="28"/>
          <w:szCs w:val="28"/>
          <w:lang w:val="zh-TW"/>
        </w:rPr>
        <w:t>等；造成尿液鹼性的食物：香蕉、巧克力、礦泉水及硬水</w:t>
      </w:r>
      <w:r w:rsidRPr="009E5B44">
        <w:rPr>
          <w:rFonts w:ascii="楷體-繁" w:eastAsia="楷體-繁" w:hAnsi="楷體-繁" w:cs="新細明體"/>
          <w:kern w:val="0"/>
          <w:sz w:val="28"/>
          <w:szCs w:val="28"/>
          <w:lang w:val="zh-TW"/>
        </w:rPr>
        <w:t>(</w:t>
      </w:r>
      <w:r w:rsidRPr="009E5B44">
        <w:rPr>
          <w:rFonts w:ascii="楷體-繁" w:eastAsia="楷體-繁" w:hAnsi="楷體-繁" w:cs="新細明體" w:hint="eastAsia"/>
          <w:kern w:val="0"/>
          <w:sz w:val="28"/>
          <w:szCs w:val="28"/>
          <w:lang w:val="zh-TW"/>
        </w:rPr>
        <w:t>含鈣、鎂礦物質的水</w:t>
      </w:r>
      <w:r w:rsidRPr="009E5B44">
        <w:rPr>
          <w:rFonts w:ascii="楷體-繁" w:eastAsia="楷體-繁" w:hAnsi="楷體-繁" w:cs="新細明體"/>
          <w:kern w:val="0"/>
          <w:sz w:val="28"/>
          <w:szCs w:val="28"/>
          <w:lang w:val="zh-TW"/>
        </w:rPr>
        <w:t>)</w:t>
      </w:r>
      <w:r w:rsidRPr="009E5B44">
        <w:rPr>
          <w:rFonts w:ascii="楷體-繁" w:eastAsia="楷體-繁" w:hAnsi="楷體-繁" w:cs="新細明體" w:hint="eastAsia"/>
          <w:kern w:val="0"/>
          <w:sz w:val="28"/>
          <w:szCs w:val="28"/>
          <w:lang w:val="zh-TW"/>
        </w:rPr>
        <w:t>、橙汁、土豆、菠菜、西瓜、制酸劑</w:t>
      </w:r>
      <w:r w:rsidRPr="009E5B44">
        <w:rPr>
          <w:rFonts w:ascii="楷體-繁" w:eastAsia="楷體-繁" w:hAnsi="楷體-繁" w:cs="新細明體"/>
          <w:kern w:val="0"/>
          <w:sz w:val="28"/>
          <w:szCs w:val="28"/>
          <w:lang w:val="zh-TW"/>
        </w:rPr>
        <w:t>…</w:t>
      </w:r>
      <w:r w:rsidRPr="009E5B44">
        <w:rPr>
          <w:rFonts w:ascii="楷體-繁" w:eastAsia="楷體-繁" w:hAnsi="楷體-繁" w:cs="新細明體" w:hint="eastAsia"/>
          <w:kern w:val="0"/>
          <w:sz w:val="28"/>
          <w:szCs w:val="28"/>
          <w:lang w:val="zh-TW"/>
        </w:rPr>
        <w:t>等。</w:t>
      </w:r>
    </w:p>
    <w:p w14:paraId="515F1B6B" w14:textId="3504471C" w:rsidR="001676BE" w:rsidRPr="00276E7D" w:rsidRDefault="001676BE" w:rsidP="00276E7D">
      <w:pPr>
        <w:tabs>
          <w:tab w:val="left" w:pos="360"/>
        </w:tabs>
        <w:spacing w:line="0" w:lineRule="atLeast"/>
        <w:ind w:rightChars="52" w:right="125"/>
        <w:jc w:val="both"/>
        <w:rPr>
          <w:rFonts w:ascii="楷體-繁" w:eastAsia="楷體-繁" w:hAnsi="楷體-繁" w:cs="新細明體"/>
          <w:b/>
          <w:bCs/>
          <w:kern w:val="0"/>
          <w:sz w:val="28"/>
          <w:szCs w:val="28"/>
        </w:rPr>
      </w:pPr>
      <w:r w:rsidRPr="00276E7D">
        <w:rPr>
          <w:rFonts w:ascii="楷體-繁" w:eastAsia="楷體-繁" w:hAnsi="楷體-繁" w:cs="新細明體" w:hint="eastAsia"/>
          <w:b/>
          <w:bCs/>
          <w:kern w:val="0"/>
          <w:sz w:val="28"/>
          <w:szCs w:val="28"/>
        </w:rPr>
        <w:lastRenderedPageBreak/>
        <w:t>血液檢查異常結果說明</w:t>
      </w:r>
    </w:p>
    <w:tbl>
      <w:tblPr>
        <w:tblW w:w="5135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3"/>
        <w:gridCol w:w="1142"/>
        <w:gridCol w:w="1891"/>
        <w:gridCol w:w="5168"/>
      </w:tblGrid>
      <w:tr w:rsidR="009E5B44" w:rsidRPr="009E5B44" w14:paraId="44F730E1" w14:textId="77777777" w:rsidTr="00874EBA">
        <w:trPr>
          <w:trHeight w:val="679"/>
          <w:tblHeader/>
          <w:jc w:val="center"/>
        </w:trPr>
        <w:tc>
          <w:tcPr>
            <w:tcW w:w="1036" w:type="pct"/>
            <w:shd w:val="clear" w:color="auto" w:fill="FFFFFF"/>
            <w:vAlign w:val="center"/>
          </w:tcPr>
          <w:p w14:paraId="48ABC4D1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>檢查項目</w:t>
            </w:r>
          </w:p>
        </w:tc>
        <w:tc>
          <w:tcPr>
            <w:tcW w:w="552" w:type="pct"/>
            <w:shd w:val="clear" w:color="auto" w:fill="FFFFFF"/>
            <w:vAlign w:val="center"/>
          </w:tcPr>
          <w:p w14:paraId="00AA63D1" w14:textId="77777777" w:rsidR="001676BE" w:rsidRPr="009E5B44" w:rsidRDefault="001676BE" w:rsidP="00276E7D">
            <w:pPr>
              <w:widowControl/>
              <w:snapToGrid w:val="0"/>
              <w:spacing w:line="32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單位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23C3ECE5" w14:textId="77777777" w:rsidR="001676BE" w:rsidRPr="009E5B44" w:rsidRDefault="001676BE" w:rsidP="00276E7D">
            <w:pPr>
              <w:widowControl/>
              <w:snapToGrid w:val="0"/>
              <w:spacing w:line="32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參考值</w:t>
            </w:r>
          </w:p>
        </w:tc>
        <w:tc>
          <w:tcPr>
            <w:tcW w:w="2499" w:type="pct"/>
            <w:shd w:val="clear" w:color="auto" w:fill="FFFFFF"/>
            <w:vAlign w:val="center"/>
          </w:tcPr>
          <w:p w14:paraId="2E63C7DD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檢查意義</w:t>
            </w:r>
          </w:p>
        </w:tc>
      </w:tr>
      <w:tr w:rsidR="009E5B44" w:rsidRPr="009E5B44" w14:paraId="6FB21E03" w14:textId="77777777" w:rsidTr="00874EBA">
        <w:trPr>
          <w:jc w:val="center"/>
        </w:trPr>
        <w:tc>
          <w:tcPr>
            <w:tcW w:w="1036" w:type="pct"/>
            <w:shd w:val="clear" w:color="auto" w:fill="FFFFFF"/>
            <w:vAlign w:val="center"/>
          </w:tcPr>
          <w:p w14:paraId="5A1B03C9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TTB7CF9C5CtCID-WinCharSetFFFF-H"/>
                <w:kern w:val="0"/>
              </w:rPr>
              <w:t>Hb</w:t>
            </w: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血紅素</w:t>
            </w:r>
          </w:p>
        </w:tc>
        <w:tc>
          <w:tcPr>
            <w:tcW w:w="552" w:type="pct"/>
            <w:shd w:val="clear" w:color="auto" w:fill="FFFFFF"/>
            <w:vAlign w:val="center"/>
          </w:tcPr>
          <w:p w14:paraId="596D28A9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TTB7CF9C5CtCID-WinCharSetFFFF-H"/>
                <w:kern w:val="0"/>
              </w:rPr>
              <w:t xml:space="preserve">g/dl 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4BBDB1C9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</w:p>
        </w:tc>
        <w:tc>
          <w:tcPr>
            <w:tcW w:w="2499" w:type="pct"/>
            <w:shd w:val="clear" w:color="auto" w:fill="FFFFFF"/>
            <w:vAlign w:val="center"/>
          </w:tcPr>
          <w:p w14:paraId="475A566B" w14:textId="77777777" w:rsidR="001676BE" w:rsidRPr="009E5B44" w:rsidRDefault="001676BE" w:rsidP="00276E7D">
            <w:pPr>
              <w:widowControl/>
              <w:spacing w:line="32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檢查的主要目的在於判定是否有貧血</w:t>
            </w:r>
          </w:p>
        </w:tc>
      </w:tr>
      <w:tr w:rsidR="009E5B44" w:rsidRPr="009E5B44" w14:paraId="5F3ADD03" w14:textId="77777777" w:rsidTr="00874EBA">
        <w:trPr>
          <w:trHeight w:val="315"/>
          <w:jc w:val="center"/>
        </w:trPr>
        <w:tc>
          <w:tcPr>
            <w:tcW w:w="1036" w:type="pct"/>
            <w:shd w:val="clear" w:color="auto" w:fill="FFFFFF"/>
            <w:vAlign w:val="center"/>
          </w:tcPr>
          <w:p w14:paraId="1F363C72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TTB7CF9C5CtCID-WinCharSetFFFF-H"/>
                <w:kern w:val="0"/>
              </w:rPr>
              <w:t>WBC</w:t>
            </w: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白血球</w:t>
            </w:r>
          </w:p>
        </w:tc>
        <w:tc>
          <w:tcPr>
            <w:tcW w:w="552" w:type="pct"/>
            <w:shd w:val="clear" w:color="auto" w:fill="FFFFFF"/>
            <w:vAlign w:val="center"/>
          </w:tcPr>
          <w:p w14:paraId="7EB9B5DB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新細明體" w:hint="eastAsia"/>
                <w:kern w:val="0"/>
              </w:rPr>
              <w:t xml:space="preserve"> </w:t>
            </w:r>
            <w:r w:rsidRPr="009E5B44">
              <w:rPr>
                <w:rFonts w:ascii="楷體-繁" w:eastAsia="楷體-繁" w:hAnsi="楷體-繁" w:cs="TTB7CF9C5CtCID-WinCharSetFFFF-H"/>
                <w:kern w:val="0"/>
              </w:rPr>
              <w:t>10</w:t>
            </w:r>
            <w:r w:rsidRPr="009E5B44">
              <w:rPr>
                <w:rFonts w:ascii="楷體-繁" w:eastAsia="楷體-繁" w:hAnsi="楷體-繁" w:cs="TTB7CF9C5CtCID-WinCharSetFFFF-H" w:hint="eastAsia"/>
                <w:kern w:val="0"/>
                <w:vertAlign w:val="superscript"/>
              </w:rPr>
              <w:t>3</w:t>
            </w:r>
            <w:r w:rsidRPr="009E5B44">
              <w:rPr>
                <w:rFonts w:ascii="楷體-繁" w:eastAsia="楷體-繁" w:hAnsi="楷體-繁" w:cs="TTB7CF9C5CtCID-WinCharSetFFFF-H"/>
                <w:kern w:val="0"/>
              </w:rPr>
              <w:t>/</w:t>
            </w: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μ</w:t>
            </w:r>
            <w:r w:rsidRPr="009E5B44">
              <w:rPr>
                <w:rFonts w:ascii="楷體-繁" w:eastAsia="楷體-繁" w:hAnsi="楷體-繁" w:cs="TTB7CF9C5CtCID-WinCharSetFFFF-H"/>
                <w:kern w:val="0"/>
              </w:rPr>
              <w:t>l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35828799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/>
                <w:kern w:val="0"/>
              </w:rPr>
            </w:pPr>
          </w:p>
        </w:tc>
        <w:tc>
          <w:tcPr>
            <w:tcW w:w="2499" w:type="pct"/>
            <w:shd w:val="clear" w:color="auto" w:fill="FFFFFF"/>
            <w:vAlign w:val="center"/>
          </w:tcPr>
          <w:p w14:paraId="6B98C7EE" w14:textId="77777777" w:rsidR="001676BE" w:rsidRPr="009E5B44" w:rsidRDefault="001676BE" w:rsidP="00276E7D">
            <w:pPr>
              <w:widowControl/>
              <w:spacing w:line="32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當體內有病菌入侵時，白血球數量會急速增加，抵抗病菌，白血球數會升高。</w:t>
            </w:r>
          </w:p>
        </w:tc>
      </w:tr>
      <w:tr w:rsidR="009E5B44" w:rsidRPr="009E5B44" w14:paraId="5548C1B0" w14:textId="77777777" w:rsidTr="00874EBA">
        <w:trPr>
          <w:trHeight w:val="315"/>
          <w:jc w:val="center"/>
        </w:trPr>
        <w:tc>
          <w:tcPr>
            <w:tcW w:w="1036" w:type="pct"/>
            <w:shd w:val="clear" w:color="auto" w:fill="FFFFFF"/>
            <w:vAlign w:val="center"/>
          </w:tcPr>
          <w:p w14:paraId="703D9720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TTB7CF9C5CtCID-WinCharSetFFFF-H"/>
                <w:kern w:val="0"/>
              </w:rPr>
              <w:t>RBC</w:t>
            </w: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紅血球</w:t>
            </w:r>
          </w:p>
        </w:tc>
        <w:tc>
          <w:tcPr>
            <w:tcW w:w="552" w:type="pct"/>
            <w:shd w:val="clear" w:color="auto" w:fill="FFFFFF"/>
            <w:vAlign w:val="center"/>
          </w:tcPr>
          <w:p w14:paraId="05DB9B11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/>
                <w:kern w:val="0"/>
              </w:rPr>
            </w:pPr>
            <w:r w:rsidRPr="009E5B44">
              <w:rPr>
                <w:rFonts w:ascii="楷體-繁" w:eastAsia="楷體-繁" w:hAnsi="楷體-繁" w:cs="TTB7CF9C5CtCID-WinCharSetFFFF-H"/>
                <w:kern w:val="0"/>
              </w:rPr>
              <w:t>10</w:t>
            </w:r>
            <w:r w:rsidRPr="009E5B44">
              <w:rPr>
                <w:rFonts w:ascii="楷體-繁" w:eastAsia="楷體-繁" w:hAnsi="楷體-繁" w:cs="TTB7CF9C5CtCID-WinCharSetFFFF-H" w:hint="eastAsia"/>
                <w:kern w:val="0"/>
                <w:vertAlign w:val="superscript"/>
              </w:rPr>
              <w:t>6</w:t>
            </w:r>
            <w:r w:rsidRPr="009E5B44">
              <w:rPr>
                <w:rFonts w:ascii="楷體-繁" w:eastAsia="楷體-繁" w:hAnsi="楷體-繁" w:cs="TTB7CF9C5CtCID-WinCharSetFFFF-H"/>
                <w:kern w:val="0"/>
              </w:rPr>
              <w:t>/</w:t>
            </w: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μ</w:t>
            </w:r>
            <w:r w:rsidRPr="009E5B44">
              <w:rPr>
                <w:rFonts w:ascii="楷體-繁" w:eastAsia="楷體-繁" w:hAnsi="楷體-繁" w:cs="TTB7CF9C5CtCID-WinCharSetFFFF-H"/>
                <w:kern w:val="0"/>
              </w:rPr>
              <w:t>l</w:t>
            </w:r>
            <w:r w:rsidRPr="009E5B44">
              <w:rPr>
                <w:rFonts w:ascii="楷體-繁" w:eastAsia="楷體-繁" w:hAnsi="楷體-繁"/>
                <w:kern w:val="0"/>
              </w:rPr>
              <w:t xml:space="preserve"> 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54D89924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/>
                <w:dstrike/>
                <w:kern w:val="0"/>
              </w:rPr>
            </w:pPr>
          </w:p>
        </w:tc>
        <w:tc>
          <w:tcPr>
            <w:tcW w:w="2499" w:type="pct"/>
            <w:shd w:val="clear" w:color="auto" w:fill="FFFFFF"/>
            <w:vAlign w:val="center"/>
          </w:tcPr>
          <w:p w14:paraId="1477DC3D" w14:textId="77777777" w:rsidR="001676BE" w:rsidRPr="009E5B44" w:rsidRDefault="001676BE" w:rsidP="00276E7D">
            <w:pPr>
              <w:widowControl/>
              <w:spacing w:line="32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紅血球的主要作用是將氧帶到身體各部位，同時將不必要的二氧化碳帶走</w:t>
            </w:r>
            <w:r w:rsidRPr="009E5B44">
              <w:rPr>
                <w:rFonts w:ascii="楷體-繁" w:eastAsia="楷體-繁" w:hAnsi="楷體-繁" w:cs="TTB7CF9C5CtCID-WinCharSetFFFF-H"/>
                <w:kern w:val="0"/>
              </w:rPr>
              <w:t>,</w:t>
            </w: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缺鐵性貧血及貧血症時減少。</w:t>
            </w:r>
          </w:p>
        </w:tc>
      </w:tr>
      <w:tr w:rsidR="009E5B44" w:rsidRPr="009E5B44" w14:paraId="42D1BB15" w14:textId="77777777" w:rsidTr="00874EBA">
        <w:trPr>
          <w:trHeight w:val="315"/>
          <w:jc w:val="center"/>
        </w:trPr>
        <w:tc>
          <w:tcPr>
            <w:tcW w:w="1036" w:type="pct"/>
            <w:shd w:val="clear" w:color="auto" w:fill="FFFFFF"/>
            <w:vAlign w:val="center"/>
          </w:tcPr>
          <w:p w14:paraId="633B593F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TTB7CF9C5CtCID-WinCharSetFFFF-H"/>
                <w:kern w:val="0"/>
              </w:rPr>
              <w:t>PLT</w:t>
            </w: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血小板</w:t>
            </w:r>
          </w:p>
        </w:tc>
        <w:tc>
          <w:tcPr>
            <w:tcW w:w="552" w:type="pct"/>
            <w:shd w:val="clear" w:color="auto" w:fill="FFFFFF"/>
            <w:vAlign w:val="center"/>
          </w:tcPr>
          <w:p w14:paraId="76DBBDB2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 xml:space="preserve">  </w:t>
            </w:r>
            <w:r w:rsidRPr="009E5B44">
              <w:rPr>
                <w:rFonts w:ascii="楷體-繁" w:eastAsia="楷體-繁" w:hAnsi="楷體-繁" w:cs="TTB7CF9C5CtCID-WinCharSetFFFF-H"/>
                <w:kern w:val="0"/>
              </w:rPr>
              <w:t>10</w:t>
            </w:r>
            <w:r w:rsidRPr="009E5B44">
              <w:rPr>
                <w:rFonts w:ascii="楷體-繁" w:eastAsia="楷體-繁" w:hAnsi="楷體-繁" w:cs="TTB7CF9C5CtCID-WinCharSetFFFF-H" w:hint="eastAsia"/>
                <w:kern w:val="0"/>
                <w:vertAlign w:val="superscript"/>
              </w:rPr>
              <w:t>3</w:t>
            </w:r>
            <w:r w:rsidRPr="009E5B44">
              <w:rPr>
                <w:rFonts w:ascii="楷體-繁" w:eastAsia="楷體-繁" w:hAnsi="楷體-繁" w:cs="TTB7CF9C5CtCID-WinCharSetFFFF-H"/>
                <w:kern w:val="0"/>
              </w:rPr>
              <w:t>/</w:t>
            </w: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μ</w:t>
            </w:r>
            <w:r w:rsidRPr="009E5B44">
              <w:rPr>
                <w:rFonts w:ascii="楷體-繁" w:eastAsia="楷體-繁" w:hAnsi="楷體-繁" w:cs="TTB7CF9C5CtCID-WinCharSetFFFF-H"/>
                <w:kern w:val="0"/>
              </w:rPr>
              <w:t>l</w:t>
            </w:r>
            <w:r w:rsidRPr="009E5B44">
              <w:rPr>
                <w:rFonts w:ascii="楷體-繁" w:eastAsia="楷體-繁" w:hAnsi="楷體-繁" w:cs="新細明體"/>
                <w:kern w:val="0"/>
              </w:rPr>
              <w:t xml:space="preserve"> 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67094082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</w:p>
        </w:tc>
        <w:tc>
          <w:tcPr>
            <w:tcW w:w="2499" w:type="pct"/>
            <w:shd w:val="clear" w:color="auto" w:fill="FFFFFF"/>
            <w:vAlign w:val="center"/>
          </w:tcPr>
          <w:p w14:paraId="68FCBC53" w14:textId="77777777" w:rsidR="001676BE" w:rsidRPr="009E5B44" w:rsidRDefault="001676BE" w:rsidP="00276E7D">
            <w:pPr>
              <w:widowControl/>
              <w:spacing w:line="320" w:lineRule="exact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數目高值時，可能為白血病、惡性貧血、中毒、傳染病等症</w:t>
            </w:r>
            <w:r w:rsidRPr="009E5B44">
              <w:rPr>
                <w:rFonts w:ascii="楷體-繁" w:eastAsia="楷體-繁" w:hAnsi="楷體-繁" w:cs="TTB7CF9C5CtCID-WinCharSetFFFF-H"/>
                <w:kern w:val="0"/>
              </w:rPr>
              <w:t>,</w:t>
            </w: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低值時，可能有出血的傾向，凝血功能不良。</w:t>
            </w:r>
          </w:p>
        </w:tc>
      </w:tr>
      <w:tr w:rsidR="009E5B44" w:rsidRPr="009E5B44" w14:paraId="155C3024" w14:textId="77777777" w:rsidTr="00874EBA">
        <w:trPr>
          <w:trHeight w:val="315"/>
          <w:jc w:val="center"/>
        </w:trPr>
        <w:tc>
          <w:tcPr>
            <w:tcW w:w="1036" w:type="pct"/>
            <w:shd w:val="clear" w:color="auto" w:fill="FFFFFF"/>
            <w:vAlign w:val="center"/>
          </w:tcPr>
          <w:p w14:paraId="0302E2EF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  <w:r w:rsidRPr="009E5B44">
              <w:rPr>
                <w:rFonts w:ascii="楷體-繁" w:eastAsia="楷體-繁" w:hAnsi="楷體-繁" w:cs="TTB7CF9C5CtCID-WinCharSetFFFF-H"/>
                <w:kern w:val="0"/>
              </w:rPr>
              <w:t>MCV</w:t>
            </w: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平均紅血球容積</w:t>
            </w:r>
          </w:p>
        </w:tc>
        <w:tc>
          <w:tcPr>
            <w:tcW w:w="552" w:type="pct"/>
            <w:shd w:val="clear" w:color="auto" w:fill="FFFFFF"/>
            <w:vAlign w:val="center"/>
          </w:tcPr>
          <w:p w14:paraId="20C8972F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 xml:space="preserve">  </w:t>
            </w:r>
            <w:proofErr w:type="spellStart"/>
            <w:r w:rsidRPr="009E5B44">
              <w:rPr>
                <w:rFonts w:ascii="楷體-繁" w:eastAsia="楷體-繁" w:hAnsi="楷體-繁" w:cs="TTB7CF9C5CtCID-WinCharSetFFFF-H"/>
                <w:kern w:val="0"/>
              </w:rPr>
              <w:t>fl</w:t>
            </w:r>
            <w:proofErr w:type="spellEnd"/>
          </w:p>
        </w:tc>
        <w:tc>
          <w:tcPr>
            <w:tcW w:w="914" w:type="pct"/>
            <w:shd w:val="clear" w:color="auto" w:fill="FFFFFF"/>
            <w:vAlign w:val="center"/>
          </w:tcPr>
          <w:p w14:paraId="4A5CADEF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</w:p>
        </w:tc>
        <w:tc>
          <w:tcPr>
            <w:tcW w:w="2499" w:type="pct"/>
            <w:shd w:val="clear" w:color="auto" w:fill="FFFFFF"/>
            <w:vAlign w:val="center"/>
          </w:tcPr>
          <w:p w14:paraId="60897BB8" w14:textId="77777777" w:rsidR="001676BE" w:rsidRPr="009E5B44" w:rsidRDefault="001676BE" w:rsidP="00276E7D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代表紅血球平均體積，增高時為大紅血球症；減低時為小紅血球症。</w:t>
            </w:r>
          </w:p>
        </w:tc>
      </w:tr>
      <w:tr w:rsidR="009E5B44" w:rsidRPr="009E5B44" w14:paraId="3CF5737A" w14:textId="77777777" w:rsidTr="00874EBA">
        <w:trPr>
          <w:trHeight w:val="315"/>
          <w:jc w:val="center"/>
        </w:trPr>
        <w:tc>
          <w:tcPr>
            <w:tcW w:w="1036" w:type="pct"/>
            <w:shd w:val="clear" w:color="auto" w:fill="FFFFFF"/>
            <w:vAlign w:val="center"/>
          </w:tcPr>
          <w:p w14:paraId="0CAF96F2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  <w:r w:rsidRPr="009E5B44">
              <w:rPr>
                <w:rFonts w:ascii="楷體-繁" w:eastAsia="楷體-繁" w:hAnsi="楷體-繁" w:cs="TTB7CF9C5CtCID-WinCharSetFFFF-H"/>
                <w:kern w:val="0"/>
              </w:rPr>
              <w:t>SGOT</w:t>
            </w: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麩胺酸草醋酸轉胺酶</w:t>
            </w:r>
          </w:p>
        </w:tc>
        <w:tc>
          <w:tcPr>
            <w:tcW w:w="552" w:type="pct"/>
            <w:shd w:val="clear" w:color="auto" w:fill="FFFFFF"/>
            <w:vAlign w:val="center"/>
          </w:tcPr>
          <w:p w14:paraId="473E686D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 xml:space="preserve">   </w:t>
            </w:r>
            <w:r w:rsidRPr="009E5B44">
              <w:rPr>
                <w:rFonts w:ascii="楷體-繁" w:eastAsia="楷體-繁" w:hAnsi="楷體-繁" w:cs="TTB7CF9C5CtCID-WinCharSetFFFF-H"/>
                <w:kern w:val="0"/>
              </w:rPr>
              <w:t>U/L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40390560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</w:p>
        </w:tc>
        <w:tc>
          <w:tcPr>
            <w:tcW w:w="2499" w:type="pct"/>
            <w:shd w:val="clear" w:color="auto" w:fill="FFFFFF"/>
            <w:vAlign w:val="center"/>
          </w:tcPr>
          <w:p w14:paraId="668FFD4D" w14:textId="77777777" w:rsidR="001676BE" w:rsidRPr="009E5B44" w:rsidRDefault="001676BE" w:rsidP="00276E7D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  <w:r w:rsidRPr="009E5B44">
              <w:rPr>
                <w:rFonts w:ascii="楷體-繁" w:eastAsia="楷體-繁" w:hAnsi="楷體-繁" w:cs="TTB7CF9C5CtCID-WinCharSetFFFF-H"/>
                <w:kern w:val="0"/>
              </w:rPr>
              <w:t>GOT</w:t>
            </w: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偏高，顯示其在膽、心臟或腦部、血球等器官或細胞中發生異常。</w:t>
            </w:r>
          </w:p>
        </w:tc>
      </w:tr>
      <w:tr w:rsidR="009E5B44" w:rsidRPr="009E5B44" w14:paraId="645BAD4A" w14:textId="77777777" w:rsidTr="00874EBA">
        <w:trPr>
          <w:trHeight w:val="315"/>
          <w:jc w:val="center"/>
        </w:trPr>
        <w:tc>
          <w:tcPr>
            <w:tcW w:w="1036" w:type="pct"/>
            <w:shd w:val="clear" w:color="auto" w:fill="FFFFFF"/>
            <w:vAlign w:val="center"/>
          </w:tcPr>
          <w:p w14:paraId="2F5BD681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  <w:r w:rsidRPr="009E5B44">
              <w:rPr>
                <w:rFonts w:ascii="楷體-繁" w:eastAsia="楷體-繁" w:hAnsi="楷體-繁" w:cs="TTB7CF9C5CtCID-WinCharSetFFFF-H"/>
                <w:kern w:val="0"/>
              </w:rPr>
              <w:t>SGPT</w:t>
            </w: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麩胺酸丙酮酸轉胺酶</w:t>
            </w:r>
          </w:p>
        </w:tc>
        <w:tc>
          <w:tcPr>
            <w:tcW w:w="552" w:type="pct"/>
            <w:shd w:val="clear" w:color="auto" w:fill="FFFFFF"/>
            <w:vAlign w:val="center"/>
          </w:tcPr>
          <w:p w14:paraId="7140DBC4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 xml:space="preserve">   </w:t>
            </w:r>
            <w:r w:rsidRPr="009E5B44">
              <w:rPr>
                <w:rFonts w:ascii="楷體-繁" w:eastAsia="楷體-繁" w:hAnsi="楷體-繁" w:cs="TTB7CF9C5CtCID-WinCharSetFFFF-H"/>
                <w:kern w:val="0"/>
              </w:rPr>
              <w:t>U/L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603BE44A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</w:p>
        </w:tc>
        <w:tc>
          <w:tcPr>
            <w:tcW w:w="2499" w:type="pct"/>
            <w:shd w:val="clear" w:color="auto" w:fill="FFFFFF"/>
            <w:vAlign w:val="center"/>
          </w:tcPr>
          <w:p w14:paraId="74B1CEE9" w14:textId="77777777" w:rsidR="001676BE" w:rsidRPr="009E5B44" w:rsidRDefault="001676BE" w:rsidP="00276E7D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大量存在於肝臟組織中，血清</w:t>
            </w:r>
            <w:r w:rsidRPr="009E5B44">
              <w:rPr>
                <w:rFonts w:ascii="楷體-繁" w:eastAsia="楷體-繁" w:hAnsi="楷體-繁" w:cs="TTB7CF9C5CtCID-WinCharSetFFFF-H"/>
                <w:kern w:val="0"/>
              </w:rPr>
              <w:t>GPT</w:t>
            </w: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上升表示肝臟損傷。</w:t>
            </w:r>
          </w:p>
        </w:tc>
      </w:tr>
      <w:tr w:rsidR="009E5B44" w:rsidRPr="009E5B44" w14:paraId="116A520F" w14:textId="77777777" w:rsidTr="00874EBA">
        <w:trPr>
          <w:trHeight w:val="315"/>
          <w:jc w:val="center"/>
        </w:trPr>
        <w:tc>
          <w:tcPr>
            <w:tcW w:w="1036" w:type="pct"/>
            <w:shd w:val="clear" w:color="auto" w:fill="FFFFFF"/>
            <w:vAlign w:val="center"/>
          </w:tcPr>
          <w:p w14:paraId="2C13D869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  <w:r w:rsidRPr="009E5B44">
              <w:rPr>
                <w:rFonts w:ascii="楷體-繁" w:eastAsia="楷體-繁" w:hAnsi="楷體-繁" w:cs="TTB7CF9C5CtCID-WinCharSetFFFF-H"/>
                <w:kern w:val="0"/>
              </w:rPr>
              <w:t>Creatinine</w:t>
            </w: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肌酸酐</w:t>
            </w:r>
          </w:p>
        </w:tc>
        <w:tc>
          <w:tcPr>
            <w:tcW w:w="552" w:type="pct"/>
            <w:shd w:val="clear" w:color="auto" w:fill="FFFFFF"/>
            <w:vAlign w:val="center"/>
          </w:tcPr>
          <w:p w14:paraId="1061F689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 xml:space="preserve"> </w:t>
            </w:r>
            <w:r w:rsidRPr="009E5B44">
              <w:rPr>
                <w:rFonts w:ascii="楷體-繁" w:eastAsia="楷體-繁" w:hAnsi="楷體-繁" w:cs="TTB7CF9C5CtCID-WinCharSetFFFF-H"/>
                <w:kern w:val="0"/>
              </w:rPr>
              <w:t>mg/dl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193B96B3" w14:textId="77777777" w:rsidR="001676BE" w:rsidRPr="009E5B44" w:rsidRDefault="001676BE" w:rsidP="00276E7D">
            <w:pPr>
              <w:widowControl/>
              <w:spacing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</w:p>
        </w:tc>
        <w:tc>
          <w:tcPr>
            <w:tcW w:w="2499" w:type="pct"/>
            <w:shd w:val="clear" w:color="auto" w:fill="FFFFFF"/>
            <w:vAlign w:val="center"/>
          </w:tcPr>
          <w:p w14:paraId="1E111BF5" w14:textId="77777777" w:rsidR="001676BE" w:rsidRPr="009E5B44" w:rsidRDefault="001676BE" w:rsidP="00276E7D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腎臟功能障礙、激烈運動、大量攝取肉類後，血液及尿液的肌酸酐均會增高。</w:t>
            </w:r>
          </w:p>
        </w:tc>
      </w:tr>
      <w:tr w:rsidR="009E5B44" w:rsidRPr="009E5B44" w14:paraId="0E89502F" w14:textId="77777777" w:rsidTr="00874EBA">
        <w:trPr>
          <w:trHeight w:val="315"/>
          <w:jc w:val="center"/>
        </w:trPr>
        <w:tc>
          <w:tcPr>
            <w:tcW w:w="1036" w:type="pct"/>
            <w:shd w:val="clear" w:color="auto" w:fill="FFFFFF"/>
            <w:vAlign w:val="center"/>
          </w:tcPr>
          <w:p w14:paraId="36DACAF0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  <w:r w:rsidRPr="009E5B44">
              <w:rPr>
                <w:rFonts w:ascii="楷體-繁" w:eastAsia="楷體-繁" w:hAnsi="楷體-繁" w:cs="TTB7CF9C5CtCID-WinCharSetFFFF-H"/>
                <w:kern w:val="0"/>
              </w:rPr>
              <w:t>URIC ACID</w:t>
            </w: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尿酸</w:t>
            </w:r>
          </w:p>
        </w:tc>
        <w:tc>
          <w:tcPr>
            <w:tcW w:w="552" w:type="pct"/>
            <w:shd w:val="clear" w:color="auto" w:fill="FFFFFF"/>
            <w:vAlign w:val="center"/>
          </w:tcPr>
          <w:p w14:paraId="02A82997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 xml:space="preserve"> </w:t>
            </w:r>
            <w:r w:rsidRPr="009E5B44">
              <w:rPr>
                <w:rFonts w:ascii="楷體-繁" w:eastAsia="楷體-繁" w:hAnsi="楷體-繁" w:cs="TTB7CF9C5CtCID-WinCharSetFFFF-H"/>
                <w:kern w:val="0"/>
              </w:rPr>
              <w:t>mg/dl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08503583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</w:p>
        </w:tc>
        <w:tc>
          <w:tcPr>
            <w:tcW w:w="2499" w:type="pct"/>
            <w:shd w:val="clear" w:color="auto" w:fill="FFFFFF"/>
            <w:vAlign w:val="center"/>
          </w:tcPr>
          <w:p w14:paraId="0821AA27" w14:textId="77777777" w:rsidR="001676BE" w:rsidRPr="009E5B44" w:rsidRDefault="001676BE" w:rsidP="00276E7D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體內嘌呤類</w:t>
            </w:r>
            <w:r w:rsidRPr="009E5B44">
              <w:rPr>
                <w:rFonts w:ascii="楷體-繁" w:eastAsia="楷體-繁" w:hAnsi="楷體-繁" w:cs="TTB7CF9C5CtCID-WinCharSetFFFF-H"/>
                <w:kern w:val="0"/>
              </w:rPr>
              <w:t xml:space="preserve"> (purine) </w:t>
            </w: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的代謝物，以動物內臟含量最多。尿酸升高時，會沉著於關節、組織而形成痛風</w:t>
            </w:r>
          </w:p>
        </w:tc>
      </w:tr>
      <w:tr w:rsidR="009E5B44" w:rsidRPr="009E5B44" w14:paraId="1795A73E" w14:textId="77777777" w:rsidTr="00874EBA">
        <w:trPr>
          <w:trHeight w:val="315"/>
          <w:jc w:val="center"/>
        </w:trPr>
        <w:tc>
          <w:tcPr>
            <w:tcW w:w="1036" w:type="pct"/>
            <w:shd w:val="clear" w:color="auto" w:fill="FFFFFF"/>
            <w:vAlign w:val="center"/>
          </w:tcPr>
          <w:p w14:paraId="44D5E43B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  <w:r w:rsidRPr="009E5B44">
              <w:rPr>
                <w:rFonts w:ascii="楷體-繁" w:eastAsia="楷體-繁" w:hAnsi="楷體-繁" w:cs="TTB7CF9C5CtCID-WinCharSetFFFF-H"/>
                <w:kern w:val="0"/>
              </w:rPr>
              <w:t>Cholesterol</w:t>
            </w: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br/>
              <w:t>膽固醇</w:t>
            </w:r>
          </w:p>
        </w:tc>
        <w:tc>
          <w:tcPr>
            <w:tcW w:w="552" w:type="pct"/>
            <w:shd w:val="clear" w:color="auto" w:fill="FFFFFF"/>
            <w:vAlign w:val="center"/>
          </w:tcPr>
          <w:p w14:paraId="5CA1977B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 xml:space="preserve"> </w:t>
            </w:r>
            <w:r w:rsidRPr="009E5B44">
              <w:rPr>
                <w:rFonts w:ascii="楷體-繁" w:eastAsia="楷體-繁" w:hAnsi="楷體-繁" w:cs="TTB7CF9C5CtCID-WinCharSetFFFF-H"/>
                <w:kern w:val="0"/>
              </w:rPr>
              <w:t>mg/dl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3E3D20AD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</w:p>
        </w:tc>
        <w:tc>
          <w:tcPr>
            <w:tcW w:w="2499" w:type="pct"/>
            <w:shd w:val="clear" w:color="auto" w:fill="FFFFFF"/>
            <w:vAlign w:val="center"/>
          </w:tcPr>
          <w:p w14:paraId="4A1B6244" w14:textId="77777777" w:rsidR="001676BE" w:rsidRPr="009E5B44" w:rsidRDefault="001676BE" w:rsidP="00276E7D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當血清中膽固醇含量過多，易引起糖尿病、動脈硬化症、高血壓；含量太低，則有貧血、肝硬化、營養不良之情況。</w:t>
            </w:r>
          </w:p>
        </w:tc>
      </w:tr>
      <w:tr w:rsidR="009E5B44" w:rsidRPr="009E5B44" w14:paraId="6796C651" w14:textId="77777777" w:rsidTr="00874EBA">
        <w:trPr>
          <w:trHeight w:val="315"/>
          <w:jc w:val="center"/>
        </w:trPr>
        <w:tc>
          <w:tcPr>
            <w:tcW w:w="1036" w:type="pct"/>
            <w:shd w:val="clear" w:color="auto" w:fill="FFFFFF"/>
            <w:vAlign w:val="center"/>
          </w:tcPr>
          <w:p w14:paraId="633DB583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/>
                <w:kern w:val="0"/>
              </w:rPr>
            </w:pPr>
            <w:r w:rsidRPr="009E5B44">
              <w:rPr>
                <w:rFonts w:ascii="楷體-繁" w:eastAsia="楷體-繁" w:hAnsi="楷體-繁"/>
              </w:rPr>
              <w:t>三酸甘油</w:t>
            </w:r>
            <w:r w:rsidRPr="009E5B44">
              <w:rPr>
                <w:rFonts w:ascii="楷體-繁" w:eastAsia="楷體-繁" w:hAnsi="楷體-繁" w:hint="eastAsia"/>
              </w:rPr>
              <w:t>酯</w:t>
            </w:r>
            <w:r w:rsidRPr="009E5B44">
              <w:rPr>
                <w:rFonts w:ascii="楷體-繁" w:eastAsia="楷體-繁" w:hAnsi="楷體-繁"/>
              </w:rPr>
              <w:t>Triglyceride</w:t>
            </w:r>
          </w:p>
        </w:tc>
        <w:tc>
          <w:tcPr>
            <w:tcW w:w="552" w:type="pct"/>
            <w:shd w:val="clear" w:color="auto" w:fill="FFFFFF"/>
            <w:vAlign w:val="center"/>
          </w:tcPr>
          <w:p w14:paraId="51694113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/>
                <w:kern w:val="0"/>
              </w:rPr>
            </w:pPr>
            <w:r w:rsidRPr="009E5B44">
              <w:rPr>
                <w:rFonts w:ascii="楷體-繁" w:eastAsia="楷體-繁" w:hAnsi="楷體-繁"/>
              </w:rPr>
              <w:t>mg/dl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4DF2519D" w14:textId="77777777" w:rsidR="001676BE" w:rsidRPr="009E5B44" w:rsidRDefault="001676BE" w:rsidP="00276E7D">
            <w:pPr>
              <w:spacing w:line="320" w:lineRule="exact"/>
              <w:jc w:val="both"/>
              <w:rPr>
                <w:rFonts w:ascii="楷體-繁" w:eastAsia="楷體-繁" w:hAnsi="楷體-繁"/>
                <w:kern w:val="0"/>
              </w:rPr>
            </w:pPr>
          </w:p>
        </w:tc>
        <w:tc>
          <w:tcPr>
            <w:tcW w:w="2499" w:type="pct"/>
            <w:shd w:val="clear" w:color="auto" w:fill="FFFFFF"/>
            <w:vAlign w:val="center"/>
          </w:tcPr>
          <w:p w14:paraId="6431DA76" w14:textId="77777777" w:rsidR="001676BE" w:rsidRPr="009E5B44" w:rsidRDefault="001676BE" w:rsidP="00276E7D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  <w:r w:rsidRPr="009E5B44">
              <w:rPr>
                <w:rFonts w:ascii="楷體-繁" w:eastAsia="楷體-繁" w:hAnsi="楷體-繁"/>
              </w:rPr>
              <w:t>三酸甘油酯 Triglyceride 是由肝臟及脂肪細胞產生及儲存，是一種能量來源，過多時會跑到血液。另外食物的脂肪消化後也是來源之ㄧ。過多的三酸甘油酯 Triglyceride 會增加心臟病的風險三倍。</w:t>
            </w:r>
          </w:p>
        </w:tc>
      </w:tr>
      <w:tr w:rsidR="009E5B44" w:rsidRPr="009E5B44" w14:paraId="02DD6B9C" w14:textId="77777777" w:rsidTr="00874EBA">
        <w:trPr>
          <w:trHeight w:val="315"/>
          <w:jc w:val="center"/>
        </w:trPr>
        <w:tc>
          <w:tcPr>
            <w:tcW w:w="1036" w:type="pct"/>
            <w:shd w:val="clear" w:color="auto" w:fill="FFFFFF"/>
            <w:vAlign w:val="center"/>
          </w:tcPr>
          <w:p w14:paraId="1E430F62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/>
                <w:kern w:val="0"/>
              </w:rPr>
            </w:pPr>
            <w:r w:rsidRPr="009E5B44">
              <w:rPr>
                <w:rFonts w:ascii="楷體-繁" w:eastAsia="楷體-繁" w:hAnsi="楷體-繁"/>
              </w:rPr>
              <w:t>高密度脂膽固醇HDL</w:t>
            </w:r>
            <w:r w:rsidRPr="009E5B44">
              <w:rPr>
                <w:rFonts w:ascii="楷體-繁" w:eastAsia="楷體-繁" w:hAnsi="楷體-繁" w:hint="eastAsia"/>
              </w:rPr>
              <w:t>-C</w:t>
            </w:r>
          </w:p>
        </w:tc>
        <w:tc>
          <w:tcPr>
            <w:tcW w:w="552" w:type="pct"/>
            <w:shd w:val="clear" w:color="auto" w:fill="FFFFFF"/>
            <w:vAlign w:val="center"/>
          </w:tcPr>
          <w:p w14:paraId="0DB1E30B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/>
                <w:kern w:val="0"/>
              </w:rPr>
            </w:pPr>
            <w:r w:rsidRPr="009E5B44">
              <w:rPr>
                <w:rFonts w:ascii="楷體-繁" w:eastAsia="楷體-繁" w:hAnsi="楷體-繁"/>
              </w:rPr>
              <w:t>mg/dl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7C5FD890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/>
                <w:kern w:val="0"/>
              </w:rPr>
            </w:pPr>
          </w:p>
          <w:p w14:paraId="0403F5AA" w14:textId="77777777" w:rsidR="00FB4448" w:rsidRPr="009E5B44" w:rsidRDefault="00FB4448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/>
                <w:kern w:val="0"/>
              </w:rPr>
            </w:pPr>
          </w:p>
        </w:tc>
        <w:tc>
          <w:tcPr>
            <w:tcW w:w="2499" w:type="pct"/>
            <w:shd w:val="clear" w:color="auto" w:fill="FFFFFF"/>
            <w:vAlign w:val="center"/>
          </w:tcPr>
          <w:p w14:paraId="26F43D39" w14:textId="77777777" w:rsidR="001676BE" w:rsidRPr="009E5B44" w:rsidRDefault="001676BE" w:rsidP="00276E7D">
            <w:pPr>
              <w:spacing w:before="100" w:beforeAutospacing="1" w:after="100" w:afterAutospacing="1" w:line="320" w:lineRule="exact"/>
              <w:ind w:firstLineChars="200" w:firstLine="480"/>
              <w:jc w:val="both"/>
              <w:rPr>
                <w:rFonts w:ascii="楷體-繁" w:eastAsia="楷體-繁" w:hAnsi="楷體-繁" w:cs="新細明體"/>
                <w:kern w:val="0"/>
              </w:rPr>
            </w:pPr>
            <w:r w:rsidRPr="009E5B44">
              <w:rPr>
                <w:rFonts w:ascii="楷體-繁" w:eastAsia="楷體-繁" w:hAnsi="楷體-繁" w:cs="TTB7CF9C5CtCID-WinCharSetFFFF-H" w:hint="eastAsia"/>
                <w:kern w:val="0"/>
              </w:rPr>
              <w:t>HDL於肝臟及小腸合成，</w:t>
            </w:r>
            <w:r w:rsidRPr="009E5B44">
              <w:rPr>
                <w:rFonts w:ascii="楷體-繁" w:eastAsia="楷體-繁" w:hAnsi="楷體-繁" w:cs="新細明體" w:hint="eastAsia"/>
                <w:kern w:val="0"/>
              </w:rPr>
              <w:t>高密度膽固醇可以驅動膽固醇的逆運轉，幫助清除血管壁當中過多的低密度膽固醇，將其帶回肝臟後經由膽汁與腸道排出體外，因此，血中</w:t>
            </w:r>
            <w:r w:rsidRPr="009E5B44">
              <w:rPr>
                <w:rFonts w:ascii="楷體-繁" w:eastAsia="楷體-繁" w:hAnsi="楷體-繁" w:cs="新細明體"/>
                <w:kern w:val="0"/>
              </w:rPr>
              <w:t>HDL-C</w:t>
            </w:r>
            <w:r w:rsidRPr="009E5B44">
              <w:rPr>
                <w:rFonts w:ascii="楷體-繁" w:eastAsia="楷體-繁" w:hAnsi="楷體-繁" w:cs="新細明體" w:hint="eastAsia"/>
                <w:kern w:val="0"/>
              </w:rPr>
              <w:t>濃度愈高，愈能保持血管暢通，減少動脈硬化的機率。</w:t>
            </w:r>
          </w:p>
        </w:tc>
      </w:tr>
      <w:tr w:rsidR="009E5B44" w:rsidRPr="009E5B44" w14:paraId="0D45863F" w14:textId="77777777" w:rsidTr="00874EBA">
        <w:trPr>
          <w:trHeight w:val="315"/>
          <w:jc w:val="center"/>
        </w:trPr>
        <w:tc>
          <w:tcPr>
            <w:tcW w:w="1036" w:type="pct"/>
            <w:shd w:val="clear" w:color="auto" w:fill="FFFFFF"/>
            <w:vAlign w:val="center"/>
          </w:tcPr>
          <w:p w14:paraId="0375E01F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/>
                <w:kern w:val="0"/>
              </w:rPr>
            </w:pPr>
            <w:r w:rsidRPr="009E5B44">
              <w:rPr>
                <w:rFonts w:ascii="楷體-繁" w:eastAsia="楷體-繁" w:hAnsi="楷體-繁" w:hint="eastAsia"/>
                <w:kern w:val="0"/>
              </w:rPr>
              <w:t>飯前血糖  AC</w:t>
            </w:r>
            <w:r w:rsidRPr="009E5B44">
              <w:rPr>
                <w:rFonts w:ascii="楷體-繁" w:eastAsia="楷體-繁" w:hAnsi="楷體-繁" w:hint="eastAsia"/>
              </w:rPr>
              <w:t>-Sugar</w:t>
            </w:r>
          </w:p>
        </w:tc>
        <w:tc>
          <w:tcPr>
            <w:tcW w:w="552" w:type="pct"/>
            <w:shd w:val="clear" w:color="auto" w:fill="FFFFFF"/>
            <w:vAlign w:val="center"/>
          </w:tcPr>
          <w:p w14:paraId="5C23AB54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/>
                <w:kern w:val="0"/>
              </w:rPr>
            </w:pPr>
            <w:r w:rsidRPr="009E5B44">
              <w:rPr>
                <w:rFonts w:ascii="楷體-繁" w:eastAsia="楷體-繁" w:hAnsi="楷體-繁"/>
                <w:kern w:val="0"/>
              </w:rPr>
              <w:t>mg/dl</w:t>
            </w:r>
          </w:p>
        </w:tc>
        <w:tc>
          <w:tcPr>
            <w:tcW w:w="914" w:type="pct"/>
            <w:shd w:val="clear" w:color="auto" w:fill="FFFFFF"/>
            <w:vAlign w:val="center"/>
          </w:tcPr>
          <w:p w14:paraId="5F708A79" w14:textId="77777777" w:rsidR="001676BE" w:rsidRPr="009E5B44" w:rsidRDefault="001676BE" w:rsidP="00276E7D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楷體-繁" w:eastAsia="楷體-繁" w:hAnsi="楷體-繁"/>
                <w:kern w:val="0"/>
              </w:rPr>
            </w:pPr>
          </w:p>
        </w:tc>
        <w:tc>
          <w:tcPr>
            <w:tcW w:w="2499" w:type="pct"/>
            <w:shd w:val="clear" w:color="auto" w:fill="FFFFFF"/>
            <w:vAlign w:val="center"/>
          </w:tcPr>
          <w:p w14:paraId="7B7D341F" w14:textId="77777777" w:rsidR="001676BE" w:rsidRPr="009E5B44" w:rsidRDefault="001676BE" w:rsidP="00276E7D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楷體-繁" w:eastAsia="楷體-繁" w:hAnsi="楷體-繁" w:cs="TTB7CF9C5CtCID-WinCharSetFFFF-H"/>
                <w:kern w:val="0"/>
              </w:rPr>
            </w:pPr>
            <w:r w:rsidRPr="009E5B44">
              <w:rPr>
                <w:rFonts w:ascii="楷體-繁" w:eastAsia="楷體-繁" w:hAnsi="楷體-繁" w:hint="eastAsia"/>
              </w:rPr>
              <w:t xml:space="preserve">　指空腹時血液中葡萄糖濃度, 一般人理想範圍介於70~100mg/dl血糖升高可能為糖尿病, 如血糖未有效控制在140mg/dl以下, 即所稱”糖尿病”, 如長期未治療, 可能引起心臟血管、腦血管、神精障礙, 眼底病變及腎臟機能障礙等併發症。</w:t>
            </w:r>
          </w:p>
        </w:tc>
      </w:tr>
    </w:tbl>
    <w:p w14:paraId="7540361C" w14:textId="2EB45BFA" w:rsidR="00095035" w:rsidRPr="009E5B44" w:rsidRDefault="00095035">
      <w:pPr>
        <w:widowControl/>
        <w:rPr>
          <w:rFonts w:ascii="楷體-繁" w:eastAsia="楷體-繁" w:hAnsi="楷體-繁" w:cs="新細明體"/>
          <w:sz w:val="32"/>
          <w:szCs w:val="32"/>
        </w:rPr>
      </w:pPr>
    </w:p>
    <w:sectPr w:rsidR="00095035" w:rsidRPr="009E5B44" w:rsidSect="000757A2">
      <w:pgSz w:w="11906" w:h="16838"/>
      <w:pgMar w:top="907" w:right="907" w:bottom="907" w:left="90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F664" w14:textId="77777777" w:rsidR="007728A1" w:rsidRDefault="007728A1" w:rsidP="00230893">
      <w:r>
        <w:separator/>
      </w:r>
    </w:p>
  </w:endnote>
  <w:endnote w:type="continuationSeparator" w:id="0">
    <w:p w14:paraId="7AB3CF2E" w14:textId="77777777" w:rsidR="007728A1" w:rsidRDefault="007728A1" w:rsidP="0023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楷體-繁">
    <w:altName w:val="微軟正黑體"/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方正明體">
    <w:altName w:val="Arial Unicode MS"/>
    <w:panose1 w:val="020B0604020202020204"/>
    <w:charset w:val="88"/>
    <w:family w:val="modern"/>
    <w:pitch w:val="default"/>
  </w:font>
  <w:font w:name="TTB7CF9C5CtCID-WinCharSetFFFF-H">
    <w:altName w:val="Malgun Gothic Semilight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E78A" w14:textId="77777777" w:rsidR="007728A1" w:rsidRDefault="007728A1" w:rsidP="00230893">
      <w:r>
        <w:separator/>
      </w:r>
    </w:p>
  </w:footnote>
  <w:footnote w:type="continuationSeparator" w:id="0">
    <w:p w14:paraId="504980CE" w14:textId="77777777" w:rsidR="007728A1" w:rsidRDefault="007728A1" w:rsidP="00230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2410"/>
    <w:multiLevelType w:val="hybridMultilevel"/>
    <w:tmpl w:val="6E54FCB4"/>
    <w:lvl w:ilvl="0" w:tplc="C5D4E98E">
      <w:start w:val="6"/>
      <w:numFmt w:val="taiwaneseCountingThousand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" w15:restartNumberingAfterBreak="0">
    <w:nsid w:val="0A1867CA"/>
    <w:multiLevelType w:val="hybridMultilevel"/>
    <w:tmpl w:val="6758337A"/>
    <w:lvl w:ilvl="0" w:tplc="435EFFD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AD53E84"/>
    <w:multiLevelType w:val="hybridMultilevel"/>
    <w:tmpl w:val="AFEA2588"/>
    <w:lvl w:ilvl="0" w:tplc="3908455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D93B46"/>
    <w:multiLevelType w:val="hybridMultilevel"/>
    <w:tmpl w:val="6758337A"/>
    <w:lvl w:ilvl="0" w:tplc="435EFFD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35853EA"/>
    <w:multiLevelType w:val="hybridMultilevel"/>
    <w:tmpl w:val="7F8E0C28"/>
    <w:lvl w:ilvl="0" w:tplc="D2DAAE3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58F53E1"/>
    <w:multiLevelType w:val="hybridMultilevel"/>
    <w:tmpl w:val="2C1A5AC6"/>
    <w:lvl w:ilvl="0" w:tplc="F3967E0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15BF7076"/>
    <w:multiLevelType w:val="hybridMultilevel"/>
    <w:tmpl w:val="D5CA6806"/>
    <w:lvl w:ilvl="0" w:tplc="BEFC5D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FAB25A7"/>
    <w:multiLevelType w:val="hybridMultilevel"/>
    <w:tmpl w:val="A1C46948"/>
    <w:lvl w:ilvl="0" w:tplc="51825EE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3DD1916"/>
    <w:multiLevelType w:val="hybridMultilevel"/>
    <w:tmpl w:val="6758337A"/>
    <w:lvl w:ilvl="0" w:tplc="435EFFD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9D171A1"/>
    <w:multiLevelType w:val="hybridMultilevel"/>
    <w:tmpl w:val="9B20C374"/>
    <w:lvl w:ilvl="0" w:tplc="F92E1F8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9FB4F70"/>
    <w:multiLevelType w:val="hybridMultilevel"/>
    <w:tmpl w:val="62F6FA42"/>
    <w:lvl w:ilvl="0" w:tplc="3A2CFFB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C25E89"/>
    <w:multiLevelType w:val="hybridMultilevel"/>
    <w:tmpl w:val="3DE036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823F17"/>
    <w:multiLevelType w:val="hybridMultilevel"/>
    <w:tmpl w:val="8C3C67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0108B8"/>
    <w:multiLevelType w:val="hybridMultilevel"/>
    <w:tmpl w:val="FF6A3BA6"/>
    <w:lvl w:ilvl="0" w:tplc="1C16C17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5463F5"/>
    <w:multiLevelType w:val="hybridMultilevel"/>
    <w:tmpl w:val="6758337A"/>
    <w:lvl w:ilvl="0" w:tplc="435EFFD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496035D1"/>
    <w:multiLevelType w:val="hybridMultilevel"/>
    <w:tmpl w:val="7A00C622"/>
    <w:lvl w:ilvl="0" w:tplc="3EB03820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140D24"/>
    <w:multiLevelType w:val="hybridMultilevel"/>
    <w:tmpl w:val="A9CCA968"/>
    <w:lvl w:ilvl="0" w:tplc="BEFC5D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E5B45C8"/>
    <w:multiLevelType w:val="singleLevel"/>
    <w:tmpl w:val="F8464C78"/>
    <w:lvl w:ilvl="0">
      <w:start w:val="3"/>
      <w:numFmt w:val="bullet"/>
      <w:lvlText w:val="□"/>
      <w:lvlJc w:val="left"/>
      <w:pPr>
        <w:tabs>
          <w:tab w:val="num" w:pos="420"/>
        </w:tabs>
        <w:ind w:left="420" w:hanging="276"/>
      </w:pPr>
      <w:rPr>
        <w:rFonts w:ascii="標楷體" w:eastAsia="標楷體" w:hAnsi="Times New Roman" w:hint="eastAsia"/>
        <w:lang w:val="en-US"/>
      </w:rPr>
    </w:lvl>
  </w:abstractNum>
  <w:abstractNum w:abstractNumId="18" w15:restartNumberingAfterBreak="0">
    <w:nsid w:val="665E78AF"/>
    <w:multiLevelType w:val="hybridMultilevel"/>
    <w:tmpl w:val="6758337A"/>
    <w:lvl w:ilvl="0" w:tplc="435EFFD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66BA2836"/>
    <w:multiLevelType w:val="hybridMultilevel"/>
    <w:tmpl w:val="D5CA6806"/>
    <w:lvl w:ilvl="0" w:tplc="BEFC5D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A685DEB"/>
    <w:multiLevelType w:val="hybridMultilevel"/>
    <w:tmpl w:val="8CEE220C"/>
    <w:lvl w:ilvl="0" w:tplc="BEFC5D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C565D08"/>
    <w:multiLevelType w:val="hybridMultilevel"/>
    <w:tmpl w:val="E3560972"/>
    <w:lvl w:ilvl="0" w:tplc="F04410F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5B0449B"/>
    <w:multiLevelType w:val="hybridMultilevel"/>
    <w:tmpl w:val="5B8EB7C2"/>
    <w:lvl w:ilvl="0" w:tplc="C65AE3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755515B"/>
    <w:multiLevelType w:val="hybridMultilevel"/>
    <w:tmpl w:val="B0ECC9F4"/>
    <w:lvl w:ilvl="0" w:tplc="71B4805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B461065"/>
    <w:multiLevelType w:val="hybridMultilevel"/>
    <w:tmpl w:val="E6561692"/>
    <w:lvl w:ilvl="0" w:tplc="541E52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1FCA0B78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E9F7F0B"/>
    <w:multiLevelType w:val="hybridMultilevel"/>
    <w:tmpl w:val="888499C2"/>
    <w:lvl w:ilvl="0" w:tplc="4C0821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983C10"/>
    <w:multiLevelType w:val="hybridMultilevel"/>
    <w:tmpl w:val="31EA3754"/>
    <w:lvl w:ilvl="0" w:tplc="A018383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65908699">
    <w:abstractNumId w:val="16"/>
  </w:num>
  <w:num w:numId="2" w16cid:durableId="1047267591">
    <w:abstractNumId w:val="20"/>
  </w:num>
  <w:num w:numId="3" w16cid:durableId="870848030">
    <w:abstractNumId w:val="19"/>
  </w:num>
  <w:num w:numId="4" w16cid:durableId="267543377">
    <w:abstractNumId w:val="6"/>
  </w:num>
  <w:num w:numId="5" w16cid:durableId="2108692383">
    <w:abstractNumId w:val="5"/>
  </w:num>
  <w:num w:numId="6" w16cid:durableId="2112701456">
    <w:abstractNumId w:val="23"/>
  </w:num>
  <w:num w:numId="7" w16cid:durableId="1800487911">
    <w:abstractNumId w:val="14"/>
  </w:num>
  <w:num w:numId="8" w16cid:durableId="64957398">
    <w:abstractNumId w:val="18"/>
  </w:num>
  <w:num w:numId="9" w16cid:durableId="1355809826">
    <w:abstractNumId w:val="8"/>
  </w:num>
  <w:num w:numId="10" w16cid:durableId="872233251">
    <w:abstractNumId w:val="1"/>
  </w:num>
  <w:num w:numId="11" w16cid:durableId="1568105866">
    <w:abstractNumId w:val="3"/>
  </w:num>
  <w:num w:numId="12" w16cid:durableId="1917008272">
    <w:abstractNumId w:val="15"/>
  </w:num>
  <w:num w:numId="13" w16cid:durableId="1156915302">
    <w:abstractNumId w:val="13"/>
  </w:num>
  <w:num w:numId="14" w16cid:durableId="1140727053">
    <w:abstractNumId w:val="10"/>
  </w:num>
  <w:num w:numId="15" w16cid:durableId="1817378986">
    <w:abstractNumId w:val="26"/>
  </w:num>
  <w:num w:numId="16" w16cid:durableId="344064925">
    <w:abstractNumId w:val="0"/>
  </w:num>
  <w:num w:numId="17" w16cid:durableId="257838317">
    <w:abstractNumId w:val="2"/>
  </w:num>
  <w:num w:numId="18" w16cid:durableId="1521241337">
    <w:abstractNumId w:val="22"/>
  </w:num>
  <w:num w:numId="19" w16cid:durableId="425812917">
    <w:abstractNumId w:val="17"/>
  </w:num>
  <w:num w:numId="20" w16cid:durableId="1040324077">
    <w:abstractNumId w:val="25"/>
  </w:num>
  <w:num w:numId="21" w16cid:durableId="817918738">
    <w:abstractNumId w:val="4"/>
  </w:num>
  <w:num w:numId="22" w16cid:durableId="1319194452">
    <w:abstractNumId w:val="24"/>
  </w:num>
  <w:num w:numId="23" w16cid:durableId="1273047926">
    <w:abstractNumId w:val="21"/>
  </w:num>
  <w:num w:numId="24" w16cid:durableId="514613210">
    <w:abstractNumId w:val="7"/>
  </w:num>
  <w:num w:numId="25" w16cid:durableId="927544778">
    <w:abstractNumId w:val="11"/>
  </w:num>
  <w:num w:numId="26" w16cid:durableId="236746320">
    <w:abstractNumId w:val="12"/>
  </w:num>
  <w:num w:numId="27" w16cid:durableId="20282917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14664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845600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10703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779331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7E"/>
    <w:rsid w:val="00020963"/>
    <w:rsid w:val="00022DBF"/>
    <w:rsid w:val="0002795C"/>
    <w:rsid w:val="00030252"/>
    <w:rsid w:val="00035ADB"/>
    <w:rsid w:val="000367AE"/>
    <w:rsid w:val="00041EED"/>
    <w:rsid w:val="00042304"/>
    <w:rsid w:val="000665BB"/>
    <w:rsid w:val="00066B56"/>
    <w:rsid w:val="000757A2"/>
    <w:rsid w:val="00082461"/>
    <w:rsid w:val="00095035"/>
    <w:rsid w:val="000B4C6F"/>
    <w:rsid w:val="000C2C30"/>
    <w:rsid w:val="000C52C7"/>
    <w:rsid w:val="000D6CAE"/>
    <w:rsid w:val="000E1E78"/>
    <w:rsid w:val="000E4629"/>
    <w:rsid w:val="00113610"/>
    <w:rsid w:val="00114249"/>
    <w:rsid w:val="0013262B"/>
    <w:rsid w:val="0013472E"/>
    <w:rsid w:val="00165E36"/>
    <w:rsid w:val="001676BE"/>
    <w:rsid w:val="00183D76"/>
    <w:rsid w:val="0018450C"/>
    <w:rsid w:val="00185A80"/>
    <w:rsid w:val="001C50C6"/>
    <w:rsid w:val="001D47F6"/>
    <w:rsid w:val="002132C6"/>
    <w:rsid w:val="0021730C"/>
    <w:rsid w:val="00230893"/>
    <w:rsid w:val="00240158"/>
    <w:rsid w:val="00254D31"/>
    <w:rsid w:val="0025747C"/>
    <w:rsid w:val="00274980"/>
    <w:rsid w:val="00276E7D"/>
    <w:rsid w:val="00281753"/>
    <w:rsid w:val="00297F23"/>
    <w:rsid w:val="00297F6A"/>
    <w:rsid w:val="002B1FB1"/>
    <w:rsid w:val="002C2197"/>
    <w:rsid w:val="002C2CC7"/>
    <w:rsid w:val="002C5BDD"/>
    <w:rsid w:val="002E3E09"/>
    <w:rsid w:val="002E79B9"/>
    <w:rsid w:val="00304D4F"/>
    <w:rsid w:val="00317868"/>
    <w:rsid w:val="003671D6"/>
    <w:rsid w:val="003779AC"/>
    <w:rsid w:val="003802BC"/>
    <w:rsid w:val="00386320"/>
    <w:rsid w:val="003A3A4C"/>
    <w:rsid w:val="003B24DB"/>
    <w:rsid w:val="003B31DE"/>
    <w:rsid w:val="003C729F"/>
    <w:rsid w:val="003D1576"/>
    <w:rsid w:val="0040337F"/>
    <w:rsid w:val="00404B67"/>
    <w:rsid w:val="00406E96"/>
    <w:rsid w:val="0041144C"/>
    <w:rsid w:val="004215A8"/>
    <w:rsid w:val="00426BFD"/>
    <w:rsid w:val="00427C69"/>
    <w:rsid w:val="00431483"/>
    <w:rsid w:val="00480CEF"/>
    <w:rsid w:val="004A5F68"/>
    <w:rsid w:val="004B1CA6"/>
    <w:rsid w:val="00537EB2"/>
    <w:rsid w:val="00540C62"/>
    <w:rsid w:val="005452B5"/>
    <w:rsid w:val="005507D5"/>
    <w:rsid w:val="0056095A"/>
    <w:rsid w:val="00564F8B"/>
    <w:rsid w:val="005742B9"/>
    <w:rsid w:val="00587EB2"/>
    <w:rsid w:val="00591A35"/>
    <w:rsid w:val="005A725B"/>
    <w:rsid w:val="005A73B3"/>
    <w:rsid w:val="005B3F00"/>
    <w:rsid w:val="005C49BD"/>
    <w:rsid w:val="005D32B0"/>
    <w:rsid w:val="005D7356"/>
    <w:rsid w:val="005E1323"/>
    <w:rsid w:val="005E4A36"/>
    <w:rsid w:val="005F3070"/>
    <w:rsid w:val="005F7EAE"/>
    <w:rsid w:val="006272E7"/>
    <w:rsid w:val="00642583"/>
    <w:rsid w:val="00644D40"/>
    <w:rsid w:val="006479F9"/>
    <w:rsid w:val="0065492B"/>
    <w:rsid w:val="006814C4"/>
    <w:rsid w:val="006B7F4B"/>
    <w:rsid w:val="006D5817"/>
    <w:rsid w:val="006F14CE"/>
    <w:rsid w:val="0070131F"/>
    <w:rsid w:val="0072514A"/>
    <w:rsid w:val="00736CA2"/>
    <w:rsid w:val="007501E7"/>
    <w:rsid w:val="0075167B"/>
    <w:rsid w:val="00767E36"/>
    <w:rsid w:val="007716DC"/>
    <w:rsid w:val="007728A1"/>
    <w:rsid w:val="00774BB6"/>
    <w:rsid w:val="007825F4"/>
    <w:rsid w:val="007932D5"/>
    <w:rsid w:val="007A172A"/>
    <w:rsid w:val="007A2DDA"/>
    <w:rsid w:val="007A3689"/>
    <w:rsid w:val="007A3E34"/>
    <w:rsid w:val="007C7A74"/>
    <w:rsid w:val="007F543C"/>
    <w:rsid w:val="00810C07"/>
    <w:rsid w:val="0081457E"/>
    <w:rsid w:val="008166A5"/>
    <w:rsid w:val="00823548"/>
    <w:rsid w:val="00831496"/>
    <w:rsid w:val="0085153A"/>
    <w:rsid w:val="00854912"/>
    <w:rsid w:val="008740BF"/>
    <w:rsid w:val="00874EBA"/>
    <w:rsid w:val="008771A8"/>
    <w:rsid w:val="0089263C"/>
    <w:rsid w:val="008A0751"/>
    <w:rsid w:val="008B63CE"/>
    <w:rsid w:val="008E10A1"/>
    <w:rsid w:val="008E19A9"/>
    <w:rsid w:val="008E3469"/>
    <w:rsid w:val="008F3B67"/>
    <w:rsid w:val="00902E26"/>
    <w:rsid w:val="00913C0B"/>
    <w:rsid w:val="00917BA9"/>
    <w:rsid w:val="00922620"/>
    <w:rsid w:val="0093285E"/>
    <w:rsid w:val="00960512"/>
    <w:rsid w:val="0097620C"/>
    <w:rsid w:val="009B102D"/>
    <w:rsid w:val="009B5872"/>
    <w:rsid w:val="009B760D"/>
    <w:rsid w:val="009E5B44"/>
    <w:rsid w:val="009F127C"/>
    <w:rsid w:val="00A0424D"/>
    <w:rsid w:val="00A04D1B"/>
    <w:rsid w:val="00A102CE"/>
    <w:rsid w:val="00A11736"/>
    <w:rsid w:val="00A1532E"/>
    <w:rsid w:val="00A22C88"/>
    <w:rsid w:val="00A333CA"/>
    <w:rsid w:val="00A354DD"/>
    <w:rsid w:val="00A433A8"/>
    <w:rsid w:val="00A66F77"/>
    <w:rsid w:val="00A744C1"/>
    <w:rsid w:val="00A8204E"/>
    <w:rsid w:val="00A83B94"/>
    <w:rsid w:val="00A932F7"/>
    <w:rsid w:val="00A93809"/>
    <w:rsid w:val="00AA70BA"/>
    <w:rsid w:val="00AB1DCA"/>
    <w:rsid w:val="00AE253E"/>
    <w:rsid w:val="00AE3B15"/>
    <w:rsid w:val="00B15683"/>
    <w:rsid w:val="00B20EE5"/>
    <w:rsid w:val="00B35124"/>
    <w:rsid w:val="00B376E8"/>
    <w:rsid w:val="00B56A4A"/>
    <w:rsid w:val="00B82908"/>
    <w:rsid w:val="00B8327D"/>
    <w:rsid w:val="00B879A6"/>
    <w:rsid w:val="00B9685A"/>
    <w:rsid w:val="00BC0743"/>
    <w:rsid w:val="00BC5413"/>
    <w:rsid w:val="00BC61EE"/>
    <w:rsid w:val="00BE2370"/>
    <w:rsid w:val="00BF459D"/>
    <w:rsid w:val="00BF6AA1"/>
    <w:rsid w:val="00C01E6C"/>
    <w:rsid w:val="00C13E8C"/>
    <w:rsid w:val="00C21955"/>
    <w:rsid w:val="00C27567"/>
    <w:rsid w:val="00C311A1"/>
    <w:rsid w:val="00C4012B"/>
    <w:rsid w:val="00C466ED"/>
    <w:rsid w:val="00C5227E"/>
    <w:rsid w:val="00C56233"/>
    <w:rsid w:val="00C57F5D"/>
    <w:rsid w:val="00C677A0"/>
    <w:rsid w:val="00C7413A"/>
    <w:rsid w:val="00C821C6"/>
    <w:rsid w:val="00CB229B"/>
    <w:rsid w:val="00CC3E11"/>
    <w:rsid w:val="00CC6880"/>
    <w:rsid w:val="00CD60F4"/>
    <w:rsid w:val="00CE5B35"/>
    <w:rsid w:val="00CE7BCB"/>
    <w:rsid w:val="00D04FB7"/>
    <w:rsid w:val="00D06F50"/>
    <w:rsid w:val="00D105B2"/>
    <w:rsid w:val="00D14D7A"/>
    <w:rsid w:val="00D164E6"/>
    <w:rsid w:val="00D17616"/>
    <w:rsid w:val="00D71675"/>
    <w:rsid w:val="00D94289"/>
    <w:rsid w:val="00DA30C8"/>
    <w:rsid w:val="00DA4ABA"/>
    <w:rsid w:val="00DB2960"/>
    <w:rsid w:val="00DB2DE1"/>
    <w:rsid w:val="00DB5F60"/>
    <w:rsid w:val="00DC3C87"/>
    <w:rsid w:val="00DF1BD8"/>
    <w:rsid w:val="00DF4BB1"/>
    <w:rsid w:val="00DF589A"/>
    <w:rsid w:val="00E16AC0"/>
    <w:rsid w:val="00E222C7"/>
    <w:rsid w:val="00E30F96"/>
    <w:rsid w:val="00E47BFD"/>
    <w:rsid w:val="00E53E94"/>
    <w:rsid w:val="00E55D6A"/>
    <w:rsid w:val="00E96AF8"/>
    <w:rsid w:val="00EA20A2"/>
    <w:rsid w:val="00EB0200"/>
    <w:rsid w:val="00EC3DDA"/>
    <w:rsid w:val="00EC458D"/>
    <w:rsid w:val="00EE0FF8"/>
    <w:rsid w:val="00F27532"/>
    <w:rsid w:val="00F34690"/>
    <w:rsid w:val="00F35906"/>
    <w:rsid w:val="00F41DE5"/>
    <w:rsid w:val="00F42FE3"/>
    <w:rsid w:val="00F47523"/>
    <w:rsid w:val="00F55ED3"/>
    <w:rsid w:val="00F70F5B"/>
    <w:rsid w:val="00F81B8F"/>
    <w:rsid w:val="00FA5552"/>
    <w:rsid w:val="00FB4448"/>
    <w:rsid w:val="00FD3529"/>
    <w:rsid w:val="00FD57DA"/>
    <w:rsid w:val="00FE0E1C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909AD"/>
  <w15:chartTrackingRefBased/>
  <w15:docId w15:val="{2C14D8EA-C6CD-4DB2-B8A4-F0822E17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7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30F96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4">
    <w:name w:val="純文字 字元"/>
    <w:basedOn w:val="a0"/>
    <w:link w:val="a3"/>
    <w:rsid w:val="00E30F96"/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paragraph" w:customStyle="1" w:styleId="a5">
    <w:name w:val="主旨"/>
    <w:basedOn w:val="a"/>
    <w:rsid w:val="00E30F96"/>
    <w:pPr>
      <w:snapToGrid w:val="0"/>
    </w:pPr>
    <w:rPr>
      <w:rFonts w:ascii="Times New Roman" w:eastAsia="標楷體" w:hAnsi="Times New Roman"/>
      <w:sz w:val="36"/>
      <w:szCs w:val="20"/>
    </w:rPr>
  </w:style>
  <w:style w:type="paragraph" w:styleId="a6">
    <w:name w:val="Body Text Indent"/>
    <w:basedOn w:val="a"/>
    <w:link w:val="a7"/>
    <w:rsid w:val="00E30F96"/>
    <w:pPr>
      <w:ind w:left="720" w:hanging="720"/>
    </w:pPr>
    <w:rPr>
      <w:rFonts w:ascii="Times New Roman" w:eastAsia="標楷體" w:hAnsi="Times New Roman"/>
      <w:kern w:val="0"/>
      <w:sz w:val="20"/>
      <w:szCs w:val="20"/>
      <w:lang w:val="x-none" w:eastAsia="x-none"/>
    </w:rPr>
  </w:style>
  <w:style w:type="character" w:customStyle="1" w:styleId="a7">
    <w:name w:val="本文縮排 字元"/>
    <w:basedOn w:val="a0"/>
    <w:link w:val="a6"/>
    <w:rsid w:val="00E30F96"/>
    <w:rPr>
      <w:rFonts w:ascii="Times New Roman" w:eastAsia="標楷體" w:hAnsi="Times New Roman" w:cs="Times New Roman"/>
      <w:kern w:val="0"/>
      <w:sz w:val="20"/>
      <w:szCs w:val="20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230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30893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30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30893"/>
    <w:rPr>
      <w:rFonts w:ascii="Calibri" w:eastAsia="新細明體" w:hAnsi="Calibri" w:cs="Times New Roman"/>
      <w:sz w:val="20"/>
      <w:szCs w:val="20"/>
    </w:rPr>
  </w:style>
  <w:style w:type="paragraph" w:customStyle="1" w:styleId="ac">
    <w:name w:val="!圖表"/>
    <w:basedOn w:val="ad"/>
    <w:qFormat/>
    <w:rsid w:val="00B8327D"/>
    <w:pPr>
      <w:ind w:left="1520" w:hanging="560"/>
      <w:jc w:val="center"/>
    </w:pPr>
    <w:rPr>
      <w:rFonts w:ascii="Times New Roman" w:eastAsia="標楷體" w:hAnsi="Times New Roman"/>
      <w:kern w:val="0"/>
      <w:sz w:val="28"/>
      <w:szCs w:val="24"/>
    </w:rPr>
  </w:style>
  <w:style w:type="paragraph" w:styleId="ad">
    <w:name w:val="table of figures"/>
    <w:basedOn w:val="a"/>
    <w:next w:val="a"/>
    <w:uiPriority w:val="99"/>
    <w:semiHidden/>
    <w:unhideWhenUsed/>
    <w:rsid w:val="00B8327D"/>
    <w:pPr>
      <w:ind w:leftChars="400" w:left="400" w:hangingChars="200" w:hanging="200"/>
    </w:pPr>
  </w:style>
  <w:style w:type="paragraph" w:styleId="ae">
    <w:name w:val="Body Text"/>
    <w:basedOn w:val="a"/>
    <w:link w:val="af"/>
    <w:unhideWhenUsed/>
    <w:rsid w:val="00B8327D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B8327D"/>
    <w:rPr>
      <w:rFonts w:ascii="Calibri" w:eastAsia="新細明體" w:hAnsi="Calibri" w:cs="Times New Roman"/>
    </w:rPr>
  </w:style>
  <w:style w:type="paragraph" w:styleId="af0">
    <w:name w:val="List Paragraph"/>
    <w:basedOn w:val="a"/>
    <w:uiPriority w:val="34"/>
    <w:qFormat/>
    <w:rsid w:val="00C57F5D"/>
    <w:pPr>
      <w:ind w:leftChars="200" w:left="480"/>
    </w:pPr>
  </w:style>
  <w:style w:type="table" w:styleId="af1">
    <w:name w:val="Table Grid"/>
    <w:basedOn w:val="a1"/>
    <w:uiPriority w:val="39"/>
    <w:rsid w:val="000B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DB5F60"/>
    <w:pPr>
      <w:jc w:val="center"/>
    </w:pPr>
    <w:rPr>
      <w:rFonts w:ascii="Times New Roman" w:hAnsi="Times New Roman"/>
      <w:szCs w:val="20"/>
    </w:rPr>
  </w:style>
  <w:style w:type="character" w:customStyle="1" w:styleId="af3">
    <w:name w:val="註釋標題 字元"/>
    <w:basedOn w:val="a0"/>
    <w:link w:val="af2"/>
    <w:rsid w:val="00DB5F60"/>
    <w:rPr>
      <w:rFonts w:ascii="Times New Roman" w:eastAsia="新細明體" w:hAnsi="Times New Roman" w:cs="Times New Roman"/>
      <w:szCs w:val="20"/>
    </w:rPr>
  </w:style>
  <w:style w:type="character" w:customStyle="1" w:styleId="grame">
    <w:name w:val="grame"/>
    <w:basedOn w:val="a0"/>
    <w:rsid w:val="000757A2"/>
  </w:style>
  <w:style w:type="paragraph" w:styleId="Web">
    <w:name w:val="Normal (Web)"/>
    <w:basedOn w:val="a"/>
    <w:rsid w:val="000757A2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styleId="af4">
    <w:name w:val="Block Text"/>
    <w:basedOn w:val="a"/>
    <w:rsid w:val="00FD57DA"/>
    <w:pPr>
      <w:suppressAutoHyphens/>
      <w:snapToGrid w:val="0"/>
      <w:spacing w:line="560" w:lineRule="exact"/>
      <w:ind w:left="28" w:right="120" w:firstLine="28"/>
    </w:pPr>
    <w:rPr>
      <w:rFonts w:ascii="新細明體" w:hAnsi="新細明體" w:cs="新細明體"/>
      <w:kern w:val="1"/>
      <w:sz w:val="28"/>
      <w:szCs w:val="28"/>
    </w:rPr>
  </w:style>
  <w:style w:type="character" w:styleId="af5">
    <w:name w:val="Hyperlink"/>
    <w:basedOn w:val="a0"/>
    <w:uiPriority w:val="99"/>
    <w:semiHidden/>
    <w:unhideWhenUsed/>
    <w:rsid w:val="00297F6A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2B1FB1"/>
    <w:rPr>
      <w:color w:val="954F72" w:themeColor="followed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3C7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3C729F"/>
    <w:rPr>
      <w:rFonts w:asciiTheme="majorHAnsi" w:eastAsiaTheme="majorEastAsia" w:hAnsiTheme="majorHAnsi" w:cstheme="majorBidi"/>
      <w:sz w:val="18"/>
      <w:szCs w:val="18"/>
    </w:rPr>
  </w:style>
  <w:style w:type="character" w:styleId="af9">
    <w:name w:val="annotation reference"/>
    <w:basedOn w:val="a0"/>
    <w:uiPriority w:val="99"/>
    <w:semiHidden/>
    <w:unhideWhenUsed/>
    <w:rsid w:val="005F7EAE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5F7EAE"/>
  </w:style>
  <w:style w:type="character" w:customStyle="1" w:styleId="afb">
    <w:name w:val="註解文字 字元"/>
    <w:basedOn w:val="a0"/>
    <w:link w:val="afa"/>
    <w:uiPriority w:val="99"/>
    <w:semiHidden/>
    <w:rsid w:val="005F7EAE"/>
    <w:rPr>
      <w:rFonts w:ascii="Calibri" w:eastAsia="新細明體" w:hAnsi="Calibri" w:cs="Times New Roma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F7EAE"/>
    <w:rPr>
      <w:b/>
      <w:bCs/>
    </w:rPr>
  </w:style>
  <w:style w:type="character" w:customStyle="1" w:styleId="afd">
    <w:name w:val="註解主旨 字元"/>
    <w:basedOn w:val="afb"/>
    <w:link w:val="afc"/>
    <w:uiPriority w:val="99"/>
    <w:semiHidden/>
    <w:rsid w:val="005F7EAE"/>
    <w:rPr>
      <w:rFonts w:ascii="Calibri" w:eastAsia="新細明體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A24AF-C7FA-4AB3-B850-DCFEABEA6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張諺杰</dc:creator>
  <cp:keywords/>
  <dc:description/>
  <cp:lastModifiedBy>柏嘉 黃</cp:lastModifiedBy>
  <cp:revision>4</cp:revision>
  <cp:lastPrinted>2023-07-19T07:04:00Z</cp:lastPrinted>
  <dcterms:created xsi:type="dcterms:W3CDTF">2023-10-26T01:21:00Z</dcterms:created>
  <dcterms:modified xsi:type="dcterms:W3CDTF">2025-10-27T04:42:00Z</dcterms:modified>
</cp:coreProperties>
</file>